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49" w:rsidRDefault="00FE2349" w:rsidP="00FE2349">
      <w:pPr>
        <w:jc w:val="center"/>
        <w:rPr>
          <w:b/>
        </w:rPr>
      </w:pPr>
      <w:r>
        <w:rPr>
          <w:b/>
        </w:rPr>
        <w:t>Phụ lục 3</w:t>
      </w:r>
    </w:p>
    <w:p w:rsidR="00FE2349" w:rsidRPr="00172488" w:rsidRDefault="00FE2349" w:rsidP="00FE2349">
      <w:pPr>
        <w:jc w:val="center"/>
        <w:rPr>
          <w:b/>
          <w:sz w:val="26"/>
        </w:rPr>
      </w:pPr>
      <w:r w:rsidRPr="00172488">
        <w:rPr>
          <w:b/>
          <w:sz w:val="26"/>
        </w:rPr>
        <w:t xml:space="preserve">BỘ TIÊU CHÍ ĐÁNH GIÁ KẾT QUẢ PHÁT TRIỂN CHÍNH QUYỀN SỐ CÁC </w:t>
      </w:r>
      <w:r>
        <w:rPr>
          <w:b/>
          <w:sz w:val="26"/>
        </w:rPr>
        <w:t>HUYỆN, THÀNH PHỐ, THỊ XÃ</w:t>
      </w:r>
    </w:p>
    <w:p w:rsidR="00FE2349" w:rsidRPr="00964F3F" w:rsidRDefault="00FE2349" w:rsidP="00FE2349">
      <w:pPr>
        <w:pStyle w:val="NormalWeb"/>
        <w:shd w:val="clear" w:color="auto" w:fill="FFFFFF"/>
        <w:spacing w:before="0" w:beforeAutospacing="0" w:after="0" w:afterAutospacing="0" w:line="234" w:lineRule="atLeast"/>
        <w:jc w:val="center"/>
        <w:rPr>
          <w:i/>
          <w:sz w:val="28"/>
          <w:szCs w:val="26"/>
          <w:lang w:val="nb-NO"/>
        </w:rPr>
      </w:pPr>
      <w:r w:rsidRPr="00964F3F">
        <w:rPr>
          <w:i/>
          <w:sz w:val="28"/>
          <w:szCs w:val="26"/>
          <w:lang w:val="nb-NO"/>
        </w:rPr>
        <w:t xml:space="preserve"> (Ban hành kèm theo Quyết định số       /QĐ-UBND ngày    //2021 của UBND tỉnh)</w:t>
      </w:r>
    </w:p>
    <w:p w:rsidR="00FE2349" w:rsidRDefault="00A751CB" w:rsidP="00FE2349">
      <w:pPr>
        <w:jc w:val="center"/>
        <w:rPr>
          <w:b/>
        </w:rPr>
      </w:pPr>
      <w:r>
        <w:rPr>
          <w:b/>
          <w:noProof/>
        </w:rPr>
        <w:pict>
          <v:line id="Straight Connector 1" o:spid="_x0000_s1026" style="position:absolute;left:0;text-align:left;z-index:251661312;visibility:visible;mso-position-horizontal:center;mso-position-horizontal-relative:margin" from="0,4.2pt" to="221.25pt,4.2pt" strokecolor="black [3200]" strokeweight=".5pt">
            <v:stroke joinstyle="miter"/>
            <w10:wrap anchorx="margin"/>
          </v:line>
        </w:pict>
      </w:r>
    </w:p>
    <w:p w:rsidR="00FE2349" w:rsidRDefault="00FE2349" w:rsidP="00DC0B27">
      <w:pPr>
        <w:jc w:val="center"/>
        <w:rPr>
          <w:b/>
        </w:rPr>
      </w:pPr>
    </w:p>
    <w:p w:rsidR="00C6069E" w:rsidRDefault="00C6069E" w:rsidP="00DC0B27">
      <w:pPr>
        <w:jc w:val="center"/>
        <w:rPr>
          <w:b/>
        </w:rPr>
      </w:pPr>
    </w:p>
    <w:tbl>
      <w:tblPr>
        <w:tblW w:w="1404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6354"/>
        <w:gridCol w:w="979"/>
        <w:gridCol w:w="4694"/>
        <w:gridCol w:w="1276"/>
      </w:tblGrid>
      <w:tr w:rsidR="00DC0B27" w:rsidRPr="00537DDD" w:rsidTr="00FE2349">
        <w:trPr>
          <w:trHeight w:val="564"/>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STT</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TIÊU CHI ĐÁNH GIÁ</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ĐIỂM TỐI ĐA</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CÁCH TÍNH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Ghi chú</w:t>
            </w:r>
          </w:p>
        </w:tc>
      </w:tr>
      <w:tr w:rsidR="00DC0B27" w:rsidRPr="00537DDD" w:rsidTr="00FE2349">
        <w:trPr>
          <w:trHeight w:val="521"/>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I</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sz w:val="26"/>
                <w:szCs w:val="26"/>
              </w:rPr>
              <w:t>MÔI TRƯỜNG CHÍNH SÁCH</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11</w:t>
            </w:r>
          </w:p>
        </w:tc>
        <w:tc>
          <w:tcPr>
            <w:tcW w:w="4694" w:type="dxa"/>
            <w:shd w:val="clear" w:color="auto" w:fill="auto"/>
            <w:vAlign w:val="center"/>
            <w:hideMark/>
          </w:tcPr>
          <w:p w:rsidR="00DC0B27" w:rsidRPr="00FE2349" w:rsidRDefault="00DC0B27" w:rsidP="00563EC7">
            <w:pPr>
              <w:spacing w:before="20" w:after="20"/>
              <w:jc w:val="both"/>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456"/>
        </w:trPr>
        <w:tc>
          <w:tcPr>
            <w:tcW w:w="746" w:type="dxa"/>
            <w:shd w:val="clear" w:color="auto" w:fill="auto"/>
            <w:vAlign w:val="center"/>
            <w:hideMark/>
          </w:tcPr>
          <w:p w:rsidR="00DC0B27" w:rsidRPr="00FE2349" w:rsidRDefault="00FE2349" w:rsidP="00563EC7">
            <w:pPr>
              <w:spacing w:before="20" w:after="20"/>
              <w:rPr>
                <w:b/>
                <w:bCs/>
                <w:sz w:val="26"/>
                <w:szCs w:val="26"/>
              </w:rPr>
            </w:pPr>
            <w:r w:rsidRPr="00FE2349">
              <w:rPr>
                <w:b/>
                <w:bCs/>
                <w:sz w:val="26"/>
                <w:szCs w:val="26"/>
              </w:rPr>
              <w:t>1</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Chuyển đổi nhận thức</w:t>
            </w:r>
          </w:p>
        </w:tc>
        <w:tc>
          <w:tcPr>
            <w:tcW w:w="979" w:type="dxa"/>
            <w:shd w:val="clear" w:color="auto" w:fill="auto"/>
            <w:vAlign w:val="center"/>
            <w:hideMark/>
          </w:tcPr>
          <w:p w:rsidR="00DC0B27" w:rsidRPr="00EF17FC" w:rsidRDefault="00DC0B27" w:rsidP="00563EC7">
            <w:pPr>
              <w:spacing w:before="20" w:after="20"/>
              <w:rPr>
                <w:b/>
                <w:bCs/>
                <w:sz w:val="26"/>
                <w:szCs w:val="26"/>
              </w:rPr>
            </w:pPr>
            <w:r w:rsidRPr="00EF17FC">
              <w:rPr>
                <w:b/>
                <w:bCs/>
                <w:sz w:val="26"/>
                <w:szCs w:val="26"/>
              </w:rPr>
              <w:t>5</w:t>
            </w:r>
          </w:p>
        </w:tc>
        <w:tc>
          <w:tcPr>
            <w:tcW w:w="4694" w:type="dxa"/>
            <w:shd w:val="clear" w:color="auto" w:fill="auto"/>
            <w:vAlign w:val="center"/>
            <w:hideMark/>
          </w:tcPr>
          <w:p w:rsidR="00DC0B27" w:rsidRPr="00FE2349" w:rsidRDefault="00DC0B27" w:rsidP="00563EC7">
            <w:pPr>
              <w:spacing w:before="20" w:after="20"/>
              <w:jc w:val="both"/>
              <w:rPr>
                <w:b/>
                <w:bCs/>
                <w:i/>
                <w:sz w:val="26"/>
                <w:szCs w:val="26"/>
              </w:rPr>
            </w:pPr>
          </w:p>
        </w:tc>
        <w:tc>
          <w:tcPr>
            <w:tcW w:w="1276" w:type="dxa"/>
            <w:shd w:val="clear" w:color="auto" w:fill="auto"/>
            <w:vAlign w:val="center"/>
            <w:hideMark/>
          </w:tcPr>
          <w:p w:rsidR="00DC0B27" w:rsidRPr="00FE2349" w:rsidRDefault="00DC0B27" w:rsidP="00563EC7">
            <w:pPr>
              <w:spacing w:before="20" w:after="20"/>
              <w:jc w:val="both"/>
              <w:rPr>
                <w:b/>
                <w:bCs/>
                <w:i/>
                <w:sz w:val="26"/>
                <w:szCs w:val="26"/>
              </w:rPr>
            </w:pPr>
          </w:p>
        </w:tc>
      </w:tr>
      <w:tr w:rsidR="00DC0B27" w:rsidRPr="00537DDD" w:rsidTr="00FE2349">
        <w:trPr>
          <w:trHeight w:val="638"/>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Lãnh đạo UBND cấp huyện có chỉ đạo về ứng dụng CNTT/ chuyển đổi số hàng quý (bằng văn bản hoặc có ghi lại trong sổ giao ban, biên bản họp)</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Đủ 4 quý/ năm: 1 Điểm</w:t>
            </w:r>
            <w:r w:rsidRPr="00FE2349">
              <w:rPr>
                <w:sz w:val="26"/>
                <w:szCs w:val="26"/>
              </w:rPr>
              <w:br/>
              <w:t>2-3 quý/năm: 0,5 điểm</w:t>
            </w:r>
            <w:r w:rsidRPr="00FE2349">
              <w:rPr>
                <w:sz w:val="26"/>
                <w:szCs w:val="26"/>
              </w:rPr>
              <w:br/>
              <w:t>&lt;=1 quý/ năm: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VP</w:t>
            </w:r>
          </w:p>
        </w:tc>
      </w:tr>
      <w:tr w:rsidR="00DC0B27" w:rsidRPr="00537DDD" w:rsidTr="00FE2349">
        <w:trPr>
          <w:trHeight w:val="1234"/>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Lãnh đạo cấp huyện tham gia đầy đủ, đúng thành phần các cuộc họp, hội nghị có liên quan về chuyển đổi số do tỉnh, sở TT&amp;TT tổ chức</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Tham gia đầy đủ: 01 Điểm.</w:t>
            </w:r>
            <w:r w:rsidRPr="00FE2349">
              <w:rPr>
                <w:sz w:val="26"/>
                <w:szCs w:val="26"/>
              </w:rPr>
              <w:br/>
              <w:t>Cuộc họp, hội nghị không có Chủ tịch/Phó Chủ tịch UBND huyện tham dự: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VP</w:t>
            </w:r>
          </w:p>
        </w:tc>
      </w:tr>
      <w:tr w:rsidR="00DC0B27" w:rsidRPr="00537DDD" w:rsidTr="00FE2349">
        <w:trPr>
          <w:trHeight w:val="888"/>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 CCVC tham dự Hội thảo, hội nghị tuyên truyền, tập huấn phổ biến về chuyển đổi số trong năm (do tỉnh hoặc đơn vị tự tổ chức)</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&gt;80% : 01 điểm;</w:t>
            </w:r>
            <w:r w:rsidRPr="00FE2349">
              <w:rPr>
                <w:sz w:val="26"/>
                <w:szCs w:val="26"/>
              </w:rPr>
              <w:br/>
              <w:t>Tỷ lệ từ 50% - 80%: 0,5 điểm</w:t>
            </w:r>
            <w:r w:rsidRPr="00FE2349">
              <w:rPr>
                <w:sz w:val="26"/>
                <w:szCs w:val="26"/>
              </w:rPr>
              <w:br/>
              <w:t>Tỷ lệ &lt;50%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185"/>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4</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Xây dựng Tài liệu/ link tài liệu tuyên truyên về Chuyển đổi số/ phát triển Chính quyền số lên Cổng TTĐT, đồng thời thực hiện chia sẻ cho CBCCVC, tuyên truyền rộng rãi đến người dân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r w:rsidR="001922A5">
              <w:rPr>
                <w:sz w:val="26"/>
                <w:szCs w:val="26"/>
              </w:rPr>
              <w:t>(0,5)</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&gt;= 4 bài: 1 điểm</w:t>
            </w:r>
            <w:r w:rsidRPr="00FE2349">
              <w:rPr>
                <w:sz w:val="26"/>
                <w:szCs w:val="26"/>
              </w:rPr>
              <w:br/>
              <w:t>Từ 2-3 bài: 0,5 điểm</w:t>
            </w:r>
            <w:r w:rsidRPr="00FE2349">
              <w:rPr>
                <w:sz w:val="26"/>
                <w:szCs w:val="26"/>
              </w:rPr>
              <w:br/>
              <w:t>&lt; 2 bài: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TTVH</w:t>
            </w:r>
          </w:p>
        </w:tc>
      </w:tr>
      <w:tr w:rsidR="00DC0B27" w:rsidRPr="00537DDD" w:rsidTr="00FE2349">
        <w:trPr>
          <w:trHeight w:val="472"/>
        </w:trPr>
        <w:tc>
          <w:tcPr>
            <w:tcW w:w="746" w:type="dxa"/>
            <w:shd w:val="clear" w:color="auto" w:fill="auto"/>
            <w:vAlign w:val="center"/>
            <w:hideMark/>
          </w:tcPr>
          <w:p w:rsidR="00DC0B27" w:rsidRPr="00FE2349" w:rsidRDefault="00FE2349" w:rsidP="00563EC7">
            <w:pPr>
              <w:spacing w:before="20" w:after="20"/>
              <w:rPr>
                <w:sz w:val="26"/>
                <w:szCs w:val="26"/>
              </w:rPr>
            </w:pPr>
            <w:r>
              <w:rPr>
                <w:sz w:val="26"/>
                <w:szCs w:val="26"/>
              </w:rPr>
              <w:t>1.</w:t>
            </w:r>
            <w:r w:rsidR="00DC0B27" w:rsidRPr="00FE2349">
              <w:rPr>
                <w:sz w:val="26"/>
                <w:szCs w:val="26"/>
              </w:rPr>
              <w:t>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Có Chuyên mục về Chuyển đổi số trên Cổng/Trang thông tin điện tử, đồng thời đăng tải thông tin về chỉ đạo của lãnh đạo đơn vị, khen thưởng/ kỹ luật về CĐS, CQS, cung cấp tài liệu, bài viết về CĐS và CQS</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r w:rsidR="0042654D">
              <w:rPr>
                <w:sz w:val="26"/>
                <w:szCs w:val="26"/>
              </w:rPr>
              <w:t>(0,5)</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và đăng đầy đủ: 1 điểm</w:t>
            </w:r>
            <w:r w:rsidRPr="00FE2349">
              <w:rPr>
                <w:sz w:val="26"/>
                <w:szCs w:val="26"/>
              </w:rPr>
              <w:br w:type="page"/>
            </w:r>
          </w:p>
          <w:p w:rsidR="00DC0B27" w:rsidRPr="00FE2349" w:rsidRDefault="00DC0B27" w:rsidP="00563EC7">
            <w:pPr>
              <w:spacing w:before="20" w:after="20"/>
              <w:rPr>
                <w:sz w:val="26"/>
                <w:szCs w:val="26"/>
              </w:rPr>
            </w:pPr>
            <w:r w:rsidRPr="00FE2349">
              <w:rPr>
                <w:sz w:val="26"/>
                <w:szCs w:val="26"/>
              </w:rPr>
              <w:t>Có chuyên mục, đăng không đầy đủ: 0,5 điểm</w:t>
            </w:r>
          </w:p>
          <w:p w:rsidR="00DC0B27" w:rsidRPr="00FE2349" w:rsidRDefault="00DC0B27" w:rsidP="00563EC7">
            <w:pPr>
              <w:spacing w:before="20" w:after="20"/>
              <w:rPr>
                <w:sz w:val="26"/>
                <w:szCs w:val="26"/>
              </w:rPr>
            </w:pPr>
            <w:r w:rsidRPr="00FE2349">
              <w:rPr>
                <w:sz w:val="26"/>
                <w:szCs w:val="26"/>
              </w:rPr>
              <w:t>Không: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TTVH</w:t>
            </w:r>
          </w:p>
        </w:tc>
      </w:tr>
      <w:tr w:rsidR="00DC0B27" w:rsidRPr="00537DDD" w:rsidTr="00FE2349">
        <w:trPr>
          <w:trHeight w:val="516"/>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lastRenderedPageBreak/>
              <w:t>2</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Kiến tạo môi trường</w:t>
            </w:r>
          </w:p>
        </w:tc>
        <w:tc>
          <w:tcPr>
            <w:tcW w:w="979" w:type="dxa"/>
            <w:shd w:val="clear" w:color="auto" w:fill="auto"/>
            <w:vAlign w:val="center"/>
            <w:hideMark/>
          </w:tcPr>
          <w:p w:rsidR="00DC0B27" w:rsidRPr="00EF17FC" w:rsidRDefault="00DC0B27" w:rsidP="00563EC7">
            <w:pPr>
              <w:spacing w:before="20" w:after="20"/>
              <w:rPr>
                <w:b/>
                <w:bCs/>
                <w:sz w:val="26"/>
                <w:szCs w:val="26"/>
              </w:rPr>
            </w:pPr>
            <w:r w:rsidRPr="00EF17FC">
              <w:rPr>
                <w:b/>
                <w:bCs/>
                <w:sz w:val="26"/>
                <w:szCs w:val="26"/>
              </w:rPr>
              <w:t>6</w:t>
            </w:r>
          </w:p>
        </w:tc>
        <w:tc>
          <w:tcPr>
            <w:tcW w:w="4694" w:type="dxa"/>
            <w:shd w:val="clear" w:color="auto" w:fill="auto"/>
            <w:vAlign w:val="center"/>
            <w:hideMark/>
          </w:tcPr>
          <w:p w:rsidR="00DC0B27" w:rsidRPr="00FE2349" w:rsidRDefault="00DC0B27" w:rsidP="00563EC7">
            <w:pPr>
              <w:spacing w:before="20" w:after="20"/>
              <w:rPr>
                <w:b/>
                <w:bCs/>
                <w:i/>
                <w:sz w:val="26"/>
                <w:szCs w:val="26"/>
              </w:rPr>
            </w:pPr>
          </w:p>
        </w:tc>
        <w:tc>
          <w:tcPr>
            <w:tcW w:w="1276" w:type="dxa"/>
            <w:shd w:val="clear" w:color="auto" w:fill="auto"/>
            <w:vAlign w:val="center"/>
            <w:hideMark/>
          </w:tcPr>
          <w:p w:rsidR="00DC0B27" w:rsidRPr="00FE2349" w:rsidRDefault="00DC0B27" w:rsidP="00563EC7">
            <w:pPr>
              <w:spacing w:before="20" w:after="20"/>
              <w:jc w:val="both"/>
              <w:rPr>
                <w:b/>
                <w:bCs/>
                <w:i/>
                <w:sz w:val="26"/>
                <w:szCs w:val="26"/>
              </w:rPr>
            </w:pPr>
          </w:p>
        </w:tc>
      </w:tr>
      <w:tr w:rsidR="00DC0B27" w:rsidRPr="00537DDD" w:rsidTr="00FE2349">
        <w:trPr>
          <w:trHeight w:val="806"/>
        </w:trPr>
        <w:tc>
          <w:tcPr>
            <w:tcW w:w="746" w:type="dxa"/>
            <w:shd w:val="clear" w:color="auto" w:fill="auto"/>
            <w:vAlign w:val="center"/>
          </w:tcPr>
          <w:p w:rsidR="00DC0B27" w:rsidRPr="00FE2349" w:rsidRDefault="00FE2349" w:rsidP="00563EC7">
            <w:pPr>
              <w:spacing w:before="20" w:after="20"/>
              <w:rPr>
                <w:sz w:val="26"/>
                <w:szCs w:val="26"/>
              </w:rPr>
            </w:pPr>
            <w:r>
              <w:rPr>
                <w:sz w:val="26"/>
                <w:szCs w:val="26"/>
              </w:rPr>
              <w:t>2.1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Thành lập/ kiện toàn Ban chỉ đạo Chính quyền điện tử của cấp huyện với Trưởng ban là Chủ tich UBND tỉnh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VH</w:t>
            </w:r>
          </w:p>
        </w:tc>
      </w:tr>
      <w:tr w:rsidR="00DC0B27" w:rsidRPr="00537DDD" w:rsidTr="00FE2349">
        <w:trPr>
          <w:trHeight w:val="1128"/>
        </w:trPr>
        <w:tc>
          <w:tcPr>
            <w:tcW w:w="746" w:type="dxa"/>
            <w:shd w:val="clear" w:color="auto" w:fill="auto"/>
            <w:vAlign w:val="center"/>
          </w:tcPr>
          <w:p w:rsidR="00DC0B27" w:rsidRPr="00FE2349" w:rsidRDefault="00FE2349" w:rsidP="00563EC7">
            <w:pPr>
              <w:spacing w:before="20" w:after="20"/>
              <w:rPr>
                <w:sz w:val="26"/>
                <w:szCs w:val="26"/>
              </w:rPr>
            </w:pPr>
            <w:r>
              <w:rPr>
                <w:sz w:val="26"/>
                <w:szCs w:val="26"/>
              </w:rPr>
              <w:t>2.2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Biểu dương/ khen thưởng/ phê bình các tập thể, cá nhân về thành tích tham mưu, triển khai ứng CNTT/ chuyển đổi số trong năm (ít nhất 01 lần/ năm)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TCNV, VH</w:t>
            </w:r>
          </w:p>
        </w:tc>
      </w:tr>
      <w:tr w:rsidR="00DC0B27" w:rsidRPr="00537DDD" w:rsidTr="00FE2349">
        <w:trPr>
          <w:trHeight w:val="570"/>
        </w:trPr>
        <w:tc>
          <w:tcPr>
            <w:tcW w:w="746" w:type="dxa"/>
            <w:shd w:val="clear" w:color="auto" w:fill="auto"/>
            <w:vAlign w:val="center"/>
          </w:tcPr>
          <w:p w:rsidR="00DC0B27" w:rsidRPr="00FE2349" w:rsidRDefault="00FE2349" w:rsidP="00563EC7">
            <w:pPr>
              <w:spacing w:before="20" w:after="20"/>
              <w:rPr>
                <w:sz w:val="26"/>
                <w:szCs w:val="26"/>
              </w:rPr>
            </w:pPr>
            <w:r>
              <w:rPr>
                <w:sz w:val="26"/>
                <w:szCs w:val="26"/>
              </w:rPr>
              <w:t>2.3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Ban hành kế hoạch ứng dụng CNTT/ chuyển đổi số hàng năm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Đúng thời gian và nội dung: 1 điểm;</w:t>
            </w:r>
          </w:p>
          <w:p w:rsidR="00DC0B27" w:rsidRPr="00FE2349" w:rsidRDefault="00DC0B27" w:rsidP="00563EC7">
            <w:pPr>
              <w:spacing w:before="20" w:after="20"/>
              <w:rPr>
                <w:sz w:val="26"/>
                <w:szCs w:val="26"/>
              </w:rPr>
            </w:pPr>
            <w:r w:rsidRPr="00FE2349">
              <w:rPr>
                <w:sz w:val="26"/>
                <w:szCs w:val="26"/>
              </w:rPr>
              <w:t>Không bảo đảm thời gian hoặc nội dung: 0,5  điểm;</w:t>
            </w:r>
            <w:r w:rsidRPr="00FE2349">
              <w:rPr>
                <w:sz w:val="26"/>
                <w:szCs w:val="26"/>
              </w:rPr>
              <w:br/>
              <w:t>Không ban hành: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VH</w:t>
            </w:r>
          </w:p>
        </w:tc>
      </w:tr>
      <w:tr w:rsidR="00A03B54" w:rsidRPr="00A03B54" w:rsidTr="00FE2349">
        <w:trPr>
          <w:trHeight w:val="1375"/>
        </w:trPr>
        <w:tc>
          <w:tcPr>
            <w:tcW w:w="746" w:type="dxa"/>
            <w:shd w:val="clear" w:color="auto" w:fill="auto"/>
            <w:vAlign w:val="center"/>
          </w:tcPr>
          <w:p w:rsidR="00DC0B27" w:rsidRPr="00A03B54" w:rsidRDefault="00FE2349" w:rsidP="00563EC7">
            <w:pPr>
              <w:spacing w:before="20" w:after="20"/>
              <w:rPr>
                <w:color w:val="FF0000"/>
                <w:sz w:val="26"/>
                <w:szCs w:val="26"/>
              </w:rPr>
            </w:pPr>
            <w:r w:rsidRPr="00A03B54">
              <w:rPr>
                <w:color w:val="FF0000"/>
                <w:sz w:val="26"/>
                <w:szCs w:val="26"/>
              </w:rPr>
              <w:t>2.4</w:t>
            </w:r>
          </w:p>
        </w:tc>
        <w:tc>
          <w:tcPr>
            <w:tcW w:w="6354" w:type="dxa"/>
            <w:shd w:val="clear" w:color="auto" w:fill="auto"/>
            <w:vAlign w:val="center"/>
            <w:hideMark/>
          </w:tcPr>
          <w:p w:rsidR="00DC0B27" w:rsidRPr="00A03B54" w:rsidRDefault="00DC0B27" w:rsidP="00563EC7">
            <w:pPr>
              <w:spacing w:before="20" w:after="20"/>
              <w:jc w:val="both"/>
              <w:rPr>
                <w:color w:val="FF0000"/>
                <w:sz w:val="26"/>
                <w:szCs w:val="26"/>
              </w:rPr>
            </w:pPr>
            <w:r w:rsidRPr="00A03B54">
              <w:rPr>
                <w:color w:val="FF0000"/>
                <w:sz w:val="26"/>
                <w:szCs w:val="26"/>
              </w:rPr>
              <w:t>Ban hành văn bản quy định/ quy chế về tổ chức ứng dụng các hệ thống thông tin và bảo đảm an toàn an ninh thông tin nội bộ/ quy định về gửi nhận văn bản điện tử, ứng dụng chữ ký số,…</w:t>
            </w:r>
          </w:p>
        </w:tc>
        <w:tc>
          <w:tcPr>
            <w:tcW w:w="979" w:type="dxa"/>
            <w:shd w:val="clear" w:color="auto" w:fill="auto"/>
            <w:vAlign w:val="center"/>
            <w:hideMark/>
          </w:tcPr>
          <w:p w:rsidR="00DC0B27" w:rsidRPr="00A03B54" w:rsidRDefault="00DC0B27" w:rsidP="00563EC7">
            <w:pPr>
              <w:spacing w:before="20" w:after="20"/>
              <w:rPr>
                <w:color w:val="FF0000"/>
                <w:sz w:val="26"/>
                <w:szCs w:val="26"/>
              </w:rPr>
            </w:pPr>
            <w:r w:rsidRPr="00A03B54">
              <w:rPr>
                <w:color w:val="FF0000"/>
                <w:sz w:val="26"/>
                <w:szCs w:val="26"/>
              </w:rPr>
              <w:t>1</w:t>
            </w:r>
          </w:p>
        </w:tc>
        <w:tc>
          <w:tcPr>
            <w:tcW w:w="4694" w:type="dxa"/>
            <w:shd w:val="clear" w:color="auto" w:fill="auto"/>
            <w:vAlign w:val="center"/>
            <w:hideMark/>
          </w:tcPr>
          <w:p w:rsidR="00DC0B27" w:rsidRPr="00A03B54" w:rsidRDefault="00DC0B27" w:rsidP="00563EC7">
            <w:pPr>
              <w:spacing w:before="20" w:after="20"/>
              <w:rPr>
                <w:color w:val="FF0000"/>
                <w:sz w:val="26"/>
                <w:szCs w:val="26"/>
              </w:rPr>
            </w:pPr>
            <w:r w:rsidRPr="00A03B54">
              <w:rPr>
                <w:color w:val="FF0000"/>
                <w:sz w:val="26"/>
                <w:szCs w:val="26"/>
              </w:rPr>
              <w:t>Có: 1 điểm</w:t>
            </w:r>
            <w:r w:rsidRPr="00A03B54">
              <w:rPr>
                <w:color w:val="FF0000"/>
                <w:sz w:val="26"/>
                <w:szCs w:val="26"/>
              </w:rPr>
              <w:br/>
              <w:t>Không: 0 điểm</w:t>
            </w:r>
          </w:p>
        </w:tc>
        <w:tc>
          <w:tcPr>
            <w:tcW w:w="1276" w:type="dxa"/>
            <w:shd w:val="clear" w:color="auto" w:fill="auto"/>
            <w:vAlign w:val="center"/>
            <w:hideMark/>
          </w:tcPr>
          <w:p w:rsidR="00DC0B27" w:rsidRPr="00A03B54" w:rsidRDefault="00A03B54" w:rsidP="00563EC7">
            <w:pPr>
              <w:spacing w:before="20" w:after="20"/>
              <w:jc w:val="both"/>
              <w:rPr>
                <w:color w:val="FF0000"/>
                <w:sz w:val="26"/>
                <w:szCs w:val="26"/>
              </w:rPr>
            </w:pPr>
            <w:r>
              <w:rPr>
                <w:color w:val="FF0000"/>
                <w:sz w:val="26"/>
                <w:szCs w:val="26"/>
              </w:rPr>
              <w:t>VP, VH</w:t>
            </w:r>
          </w:p>
        </w:tc>
      </w:tr>
      <w:tr w:rsidR="00DC0B27" w:rsidRPr="00537DDD" w:rsidTr="00FE2349">
        <w:trPr>
          <w:trHeight w:val="1110"/>
        </w:trPr>
        <w:tc>
          <w:tcPr>
            <w:tcW w:w="746" w:type="dxa"/>
            <w:shd w:val="clear" w:color="auto" w:fill="auto"/>
            <w:vAlign w:val="center"/>
          </w:tcPr>
          <w:p w:rsidR="00DC0B27" w:rsidRPr="00FE2349" w:rsidRDefault="00FE2349" w:rsidP="00563EC7">
            <w:pPr>
              <w:spacing w:before="20" w:after="20"/>
              <w:rPr>
                <w:sz w:val="26"/>
                <w:szCs w:val="26"/>
              </w:rPr>
            </w:pPr>
            <w:r>
              <w:rPr>
                <w:sz w:val="26"/>
                <w:szCs w:val="26"/>
              </w:rPr>
              <w:t>2.5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Ban hành Quy chế hoạt động của Ban Biên tập Cổng/Trang TTĐT, quy định về quản lý, vận hành, cung cấp thông tin và chia sẻ thông tin trên Cổng/ trang TTĐT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r w:rsidR="0042654D">
              <w:rPr>
                <w:sz w:val="26"/>
                <w:szCs w:val="26"/>
              </w:rPr>
              <w:t>( 1 )</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Ban hành đúng nội dung: 1 điểm;</w:t>
            </w:r>
          </w:p>
          <w:p w:rsidR="00DC0B27" w:rsidRPr="00FE2349" w:rsidRDefault="00DC0B27" w:rsidP="00563EC7">
            <w:pPr>
              <w:spacing w:before="20" w:after="20"/>
              <w:rPr>
                <w:sz w:val="26"/>
                <w:szCs w:val="26"/>
              </w:rPr>
            </w:pPr>
            <w:r w:rsidRPr="00FE2349">
              <w:rPr>
                <w:sz w:val="26"/>
                <w:szCs w:val="26"/>
              </w:rPr>
              <w:t>Không bảo đảm nội dung: 0,5  điểm;</w:t>
            </w:r>
            <w:r w:rsidRPr="00FE2349">
              <w:rPr>
                <w:sz w:val="26"/>
                <w:szCs w:val="26"/>
              </w:rPr>
              <w:br/>
              <w:t>Không ban hành: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TTVH</w:t>
            </w:r>
          </w:p>
        </w:tc>
      </w:tr>
      <w:tr w:rsidR="00DC0B27" w:rsidRPr="00537DDD" w:rsidTr="00FE2349">
        <w:trPr>
          <w:trHeight w:val="1140"/>
        </w:trPr>
        <w:tc>
          <w:tcPr>
            <w:tcW w:w="746" w:type="dxa"/>
            <w:tcBorders>
              <w:bottom w:val="single" w:sz="4" w:space="0" w:color="auto"/>
            </w:tcBorders>
            <w:shd w:val="clear" w:color="auto" w:fill="auto"/>
            <w:vAlign w:val="center"/>
          </w:tcPr>
          <w:p w:rsidR="00DC0B27" w:rsidRPr="00FE2349" w:rsidRDefault="00FE2349" w:rsidP="00563EC7">
            <w:pPr>
              <w:spacing w:before="20" w:after="20"/>
              <w:rPr>
                <w:sz w:val="26"/>
                <w:szCs w:val="26"/>
              </w:rPr>
            </w:pPr>
            <w:r>
              <w:rPr>
                <w:sz w:val="26"/>
                <w:szCs w:val="26"/>
              </w:rPr>
              <w:t>2.6</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Kinh phí chi cho ứng dụng CNTT/ chuyển đổi số trong năm (chi mua sắm, nâng cấp CSHT CNTT, chi đầu tư ứng dụng phần mềm, chi thuê dịch vụ CNTT, chi đào tạo, tập huấn…)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br w:type="page"/>
              <w:t>Kinh phí &gt;3% kinh phí chi thường xuyên của đơn vị: 1 điểm;</w:t>
            </w:r>
            <w:r w:rsidRPr="00FE2349">
              <w:rPr>
                <w:sz w:val="26"/>
                <w:szCs w:val="26"/>
              </w:rPr>
              <w:br/>
              <w:t>Đạt từ 1- 3%: 0,5 điểm;</w:t>
            </w:r>
            <w:r w:rsidRPr="00FE2349">
              <w:rPr>
                <w:sz w:val="26"/>
                <w:szCs w:val="26"/>
              </w:rPr>
              <w:br/>
              <w:t>Đạt dưới 1%: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TC</w:t>
            </w:r>
          </w:p>
        </w:tc>
      </w:tr>
      <w:tr w:rsidR="00DC0B27" w:rsidRPr="00537DDD" w:rsidTr="00FE2349">
        <w:trPr>
          <w:trHeight w:val="492"/>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ĐIỂM THƯỞNG</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900"/>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Có tham mưu ban hành KH chuyển đổi số giai đoạn 2021-2025 hoặc Đề án chuyển đổi số giai đoạn 3-5 năm</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Default="00DC0B27" w:rsidP="00563EC7">
            <w:pPr>
              <w:spacing w:before="20" w:after="20"/>
              <w:rPr>
                <w:sz w:val="26"/>
                <w:szCs w:val="26"/>
              </w:rPr>
            </w:pPr>
            <w:r w:rsidRPr="00FE2349">
              <w:rPr>
                <w:sz w:val="26"/>
                <w:szCs w:val="26"/>
              </w:rPr>
              <w:t>Có: 1 điểm</w:t>
            </w:r>
            <w:r w:rsidRPr="00FE2349">
              <w:rPr>
                <w:sz w:val="26"/>
                <w:szCs w:val="26"/>
              </w:rPr>
              <w:br/>
              <w:t>Không: 0 điểm</w:t>
            </w:r>
          </w:p>
          <w:p w:rsidR="00C6069E" w:rsidRDefault="00C6069E" w:rsidP="00563EC7">
            <w:pPr>
              <w:spacing w:before="20" w:after="20"/>
              <w:rPr>
                <w:sz w:val="26"/>
                <w:szCs w:val="26"/>
              </w:rPr>
            </w:pPr>
          </w:p>
          <w:p w:rsidR="00C6069E" w:rsidRPr="00FE2349" w:rsidRDefault="00C6069E" w:rsidP="00563EC7">
            <w:pPr>
              <w:spacing w:before="20" w:after="20"/>
              <w:rPr>
                <w:sz w:val="26"/>
                <w:szCs w:val="26"/>
              </w:rPr>
            </w:pPr>
          </w:p>
        </w:tc>
        <w:tc>
          <w:tcPr>
            <w:tcW w:w="1276" w:type="dxa"/>
            <w:tcBorders>
              <w:bottom w:val="single" w:sz="4" w:space="0" w:color="auto"/>
            </w:tcBorders>
            <w:shd w:val="clear" w:color="auto" w:fill="auto"/>
            <w:vAlign w:val="center"/>
            <w:hideMark/>
          </w:tcPr>
          <w:p w:rsidR="00DC0B27" w:rsidRPr="00FE2349" w:rsidRDefault="00A03B54" w:rsidP="00563EC7">
            <w:pPr>
              <w:spacing w:before="20" w:after="20"/>
              <w:jc w:val="both"/>
              <w:rPr>
                <w:sz w:val="26"/>
                <w:szCs w:val="26"/>
              </w:rPr>
            </w:pPr>
            <w:r>
              <w:rPr>
                <w:sz w:val="26"/>
                <w:szCs w:val="26"/>
              </w:rPr>
              <w:t>VH</w:t>
            </w:r>
          </w:p>
        </w:tc>
      </w:tr>
      <w:tr w:rsidR="00DC0B27" w:rsidRPr="00537DDD" w:rsidTr="00FE2349">
        <w:trPr>
          <w:trHeight w:val="467"/>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lastRenderedPageBreak/>
              <w:t>II</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bCs/>
                <w:sz w:val="26"/>
                <w:szCs w:val="26"/>
              </w:rPr>
              <w:t>NHÂN LỰC CHUYỂN ĐỔI SỐ</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6</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1131"/>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Cán bộ chuyên trách CNTT (có QĐ bổ nhiệm hoặc văn bản phân công nhiệm vụ thực hiện nhiệm vụ chuyên trách CNTT)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A03B54" w:rsidP="00563EC7">
            <w:pPr>
              <w:spacing w:before="20" w:after="20"/>
              <w:jc w:val="both"/>
              <w:rPr>
                <w:sz w:val="26"/>
                <w:szCs w:val="26"/>
              </w:rPr>
            </w:pPr>
            <w:r>
              <w:rPr>
                <w:sz w:val="26"/>
                <w:szCs w:val="26"/>
              </w:rPr>
              <w:t>VH, VP, NV</w:t>
            </w:r>
          </w:p>
        </w:tc>
      </w:tr>
      <w:tr w:rsidR="00DC0B27" w:rsidRPr="00537DDD" w:rsidTr="00FE2349">
        <w:trPr>
          <w:trHeight w:val="1144"/>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Cán bộ thực hiện nhiệm vụ chuyên trách CNTT đủ tiêu chuẩn hưởng chính sách đặc thù theo Nghị quyết 93/1014/NQ-HĐND tỉnh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VH</w:t>
            </w:r>
          </w:p>
        </w:tc>
      </w:tr>
      <w:tr w:rsidR="00DC0B27" w:rsidRPr="00537DDD" w:rsidTr="00FE2349">
        <w:trPr>
          <w:trHeight w:val="1441"/>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Công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từ 70% - &lt;100%: 0,5 điểm</w:t>
            </w:r>
            <w:r w:rsidRPr="00FE2349">
              <w:rPr>
                <w:sz w:val="26"/>
                <w:szCs w:val="26"/>
              </w:rPr>
              <w:br/>
              <w:t>Tỷ lệ đạt &lt; 70%: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431"/>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Viên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&gt;80%: 1 điểm</w:t>
            </w:r>
            <w:r w:rsidRPr="00FE2349">
              <w:rPr>
                <w:sz w:val="26"/>
                <w:szCs w:val="26"/>
              </w:rPr>
              <w:br/>
              <w:t>Tỷ lệ đạt từ 50% - &lt; 80%: 0,5 điểm</w:t>
            </w:r>
            <w:r w:rsidRPr="00FE2349">
              <w:rPr>
                <w:sz w:val="26"/>
                <w:szCs w:val="26"/>
              </w:rPr>
              <w:br/>
              <w:t>Tỷ lệ đạt &lt; 50%: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124"/>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Cán bộ chuyên trách CNTT tham gia tập huấn chuyên sâu về CNTT, chuyển đổi số, an toàn thông tin, diễn tập ATTT trong năm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Tham gia đầy đủ: 1 điểm;</w:t>
            </w:r>
            <w:r w:rsidRPr="00FE2349">
              <w:rPr>
                <w:sz w:val="26"/>
                <w:szCs w:val="26"/>
              </w:rPr>
              <w:br/>
              <w:t>Vắng 01 buổi: 0,5</w:t>
            </w:r>
            <w:r w:rsidRPr="00FE2349">
              <w:rPr>
                <w:sz w:val="26"/>
                <w:szCs w:val="26"/>
              </w:rPr>
              <w:br/>
              <w:t>Không tham gia: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079"/>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6</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Tổ chức hội nghị, hội thảo, đào tạo, tập huấn về Chuyển đổi số, chính quyền số quy mô cấp huyện cho CBCCVC hoặc cán bộ lãnh đạo cấp phòng, UBND cấp xã hoặc cán bộ chuyên trách CNTT (địa phương tự tổ chức)</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09"/>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ĐIỂM THƯỞNG</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664"/>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Đơn vị tự cử cán bộ chuyên trách CNTT học các khoá chuyên sâu về CNTT trong năm (chuyển đổi số, an toàn thôn tin, quản trị mạng,…)</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00"/>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lastRenderedPageBreak/>
              <w:t>III</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bCs/>
                <w:sz w:val="26"/>
                <w:szCs w:val="26"/>
              </w:rPr>
              <w:t>CƠ SỞ HẠ TẦNG SỐ</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8</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66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công chức tại UBND cấp huyện được trang bị máy tính cá nhân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từ 70% - &lt;100%: 0,5 điểm</w:t>
            </w:r>
            <w:r w:rsidRPr="00FE2349">
              <w:rPr>
                <w:sz w:val="26"/>
                <w:szCs w:val="26"/>
              </w:rPr>
              <w:br/>
              <w:t>Tỷ lệ đạt &lt; 70%: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82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viên chức tại đơn vị sự nghiệp trực huộc UBND cấp huyện được trang bị máy tính cá nhân (không tính lĩnh vực Giáo dục và Y tế)</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&gt;=90%: 1 điểm</w:t>
            </w:r>
            <w:r w:rsidRPr="00FE2349">
              <w:rPr>
                <w:sz w:val="26"/>
                <w:szCs w:val="26"/>
              </w:rPr>
              <w:br/>
              <w:t>Tỷ lệ đạt từ 50% - &lt;90%: 0,5 điểm</w:t>
            </w:r>
            <w:r w:rsidRPr="00FE2349">
              <w:rPr>
                <w:sz w:val="26"/>
                <w:szCs w:val="26"/>
              </w:rPr>
              <w:br/>
              <w:t>Tỷ lệ đạt &lt; 50%: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428"/>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UBND cấp huyện đã kết nối với Mạng Truyền số liệu chuyên dùng của các cơ quan Đảng, Nhà nước</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622"/>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Đã áp dụng IPv6 và có quy hoạch IPv4 mạng nội bộ</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Đã áp dụng IPv6 và có quy hoạch Ipv4 mạng nội bộ: 1 điểm</w:t>
            </w:r>
            <w:r w:rsidRPr="00FE2349">
              <w:rPr>
                <w:sz w:val="26"/>
                <w:szCs w:val="26"/>
              </w:rPr>
              <w:br/>
              <w:t>Thiếu 1 trong 2 chỉ tiêu: 0,5 điểm</w:t>
            </w:r>
            <w:r w:rsidRPr="00FE2349">
              <w:rPr>
                <w:sz w:val="26"/>
                <w:szCs w:val="26"/>
              </w:rPr>
              <w:br/>
              <w:t>Thiếu cả 2 tiêu chí: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22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5</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Màn hình cỡ lớn hoặc bảng LED điện tử hiển thị công khai lịch công tác hàng ngày, tuần của Lãnh đạo cơ quan</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702"/>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6</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Tỷ lệ đơn vị trực thuộc (đơn vị cấp 2) có mạng LAN và Internet</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&lt;100%: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433"/>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7</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Camera bảo vệ an ninh trụ sở</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615"/>
        </w:trPr>
        <w:tc>
          <w:tcPr>
            <w:tcW w:w="746" w:type="dxa"/>
            <w:tcBorders>
              <w:bottom w:val="single" w:sz="4" w:space="0" w:color="auto"/>
            </w:tcBorders>
            <w:shd w:val="clear" w:color="auto" w:fill="auto"/>
            <w:vAlign w:val="center"/>
          </w:tcPr>
          <w:p w:rsidR="00DC0B27" w:rsidRPr="00FE2349" w:rsidRDefault="00DC0B27" w:rsidP="00563EC7">
            <w:pPr>
              <w:spacing w:before="20" w:after="20"/>
              <w:rPr>
                <w:sz w:val="26"/>
                <w:szCs w:val="26"/>
              </w:rPr>
            </w:pPr>
            <w:r w:rsidRPr="00FE2349">
              <w:rPr>
                <w:sz w:val="26"/>
                <w:szCs w:val="26"/>
              </w:rPr>
              <w:t>8</w:t>
            </w:r>
          </w:p>
        </w:tc>
        <w:tc>
          <w:tcPr>
            <w:tcW w:w="6354" w:type="dxa"/>
            <w:shd w:val="clear" w:color="auto" w:fill="auto"/>
            <w:vAlign w:val="center"/>
          </w:tcPr>
          <w:p w:rsidR="00DC0B27" w:rsidRPr="00FE2349" w:rsidRDefault="00DC0B27" w:rsidP="00563EC7">
            <w:pPr>
              <w:spacing w:before="20" w:after="20"/>
              <w:jc w:val="both"/>
              <w:rPr>
                <w:sz w:val="26"/>
                <w:szCs w:val="26"/>
              </w:rPr>
            </w:pPr>
            <w:r w:rsidRPr="00FE2349">
              <w:rPr>
                <w:sz w:val="26"/>
                <w:szCs w:val="26"/>
              </w:rPr>
              <w:t>Có phòng họp trực tuyến</w:t>
            </w:r>
          </w:p>
        </w:tc>
        <w:tc>
          <w:tcPr>
            <w:tcW w:w="979" w:type="dxa"/>
            <w:shd w:val="clear" w:color="auto" w:fill="auto"/>
            <w:vAlign w:val="center"/>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184"/>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w:t>
            </w:r>
          </w:p>
        </w:tc>
        <w:tc>
          <w:tcPr>
            <w:tcW w:w="6354" w:type="dxa"/>
            <w:shd w:val="clear" w:color="auto" w:fill="auto"/>
            <w:vAlign w:val="center"/>
            <w:hideMark/>
          </w:tcPr>
          <w:p w:rsidR="00DC0B27" w:rsidRPr="00FE2349" w:rsidRDefault="00DC0B27" w:rsidP="00563EC7">
            <w:pPr>
              <w:spacing w:before="20" w:after="20"/>
              <w:jc w:val="both"/>
              <w:rPr>
                <w:b/>
                <w:bCs/>
                <w:sz w:val="26"/>
                <w:szCs w:val="26"/>
              </w:rPr>
            </w:pPr>
            <w:r w:rsidRPr="00FE2349">
              <w:rPr>
                <w:b/>
                <w:bCs/>
                <w:sz w:val="26"/>
                <w:szCs w:val="26"/>
              </w:rPr>
              <w:t>ĐIỂM THƯỞNG</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481"/>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Có hệ thống cảm biến/Cam AL kiểm soát, nhận diện vào ra công sở</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472"/>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IV</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bCs/>
                <w:sz w:val="26"/>
                <w:szCs w:val="26"/>
              </w:rPr>
              <w:t>CƠ SỞ DỮ LIỆU SỐ</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4</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726"/>
        </w:trPr>
        <w:tc>
          <w:tcPr>
            <w:tcW w:w="746" w:type="dxa"/>
            <w:shd w:val="clear" w:color="000000" w:fill="FFFFFF"/>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000000" w:fill="FFFFFF"/>
            <w:vAlign w:val="center"/>
            <w:hideMark/>
          </w:tcPr>
          <w:p w:rsidR="00DC0B27" w:rsidRPr="00FE2349" w:rsidRDefault="00DC0B27" w:rsidP="00563EC7">
            <w:pPr>
              <w:spacing w:before="20" w:after="20"/>
              <w:jc w:val="both"/>
              <w:rPr>
                <w:sz w:val="26"/>
                <w:szCs w:val="26"/>
              </w:rPr>
            </w:pPr>
            <w:r w:rsidRPr="00FE2349">
              <w:rPr>
                <w:sz w:val="26"/>
                <w:szCs w:val="26"/>
              </w:rPr>
              <w:t>Tỷ lệ CSDL đã triển khai trên tổng số danh mục CSDL của UBND cấp huyện đã được UBND tỉnh ban hành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98"/>
        </w:trPr>
        <w:tc>
          <w:tcPr>
            <w:tcW w:w="746" w:type="dxa"/>
            <w:shd w:val="clear" w:color="000000" w:fill="FFFFFF"/>
            <w:vAlign w:val="center"/>
            <w:hideMark/>
          </w:tcPr>
          <w:p w:rsidR="00DC0B27" w:rsidRPr="00FE2349" w:rsidRDefault="00DC0B27" w:rsidP="00563EC7">
            <w:pPr>
              <w:spacing w:before="20" w:after="20"/>
              <w:rPr>
                <w:sz w:val="26"/>
                <w:szCs w:val="26"/>
              </w:rPr>
            </w:pPr>
            <w:r w:rsidRPr="00FE2349">
              <w:rPr>
                <w:sz w:val="26"/>
                <w:szCs w:val="26"/>
              </w:rPr>
              <w:lastRenderedPageBreak/>
              <w:t>2</w:t>
            </w:r>
          </w:p>
        </w:tc>
        <w:tc>
          <w:tcPr>
            <w:tcW w:w="6354" w:type="dxa"/>
            <w:shd w:val="clear" w:color="000000" w:fill="FFFFFF"/>
            <w:vAlign w:val="center"/>
            <w:hideMark/>
          </w:tcPr>
          <w:p w:rsidR="00DC0B27" w:rsidRPr="00FE2349" w:rsidRDefault="00DC0B27" w:rsidP="00563EC7">
            <w:pPr>
              <w:spacing w:before="20" w:after="20"/>
              <w:jc w:val="both"/>
              <w:rPr>
                <w:sz w:val="26"/>
                <w:szCs w:val="26"/>
              </w:rPr>
            </w:pPr>
            <w:r w:rsidRPr="00FE2349">
              <w:rPr>
                <w:sz w:val="26"/>
                <w:szCs w:val="26"/>
              </w:rPr>
              <w:t>Mức độ cập nhật đầy đủ, thường xuyên các CSDL đáp ứng yêu cầu QLNN và cung cấp DVC hàng ngày</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Cập nhật hằng ngày: 1</w:t>
            </w:r>
          </w:p>
          <w:p w:rsidR="00DC0B27" w:rsidRPr="00FE2349" w:rsidRDefault="00DC0B27" w:rsidP="00563EC7">
            <w:pPr>
              <w:spacing w:before="20" w:after="20"/>
              <w:rPr>
                <w:sz w:val="26"/>
                <w:szCs w:val="26"/>
              </w:rPr>
            </w:pPr>
            <w:r w:rsidRPr="00FE2349">
              <w:rPr>
                <w:sz w:val="26"/>
                <w:szCs w:val="26"/>
              </w:rPr>
              <w:t>Cập nhật hàng tháng: 0,5</w:t>
            </w:r>
          </w:p>
          <w:p w:rsidR="00DC0B27" w:rsidRPr="00FE2349" w:rsidRDefault="00DC0B27" w:rsidP="00563EC7">
            <w:pPr>
              <w:spacing w:before="20" w:after="20"/>
              <w:rPr>
                <w:sz w:val="26"/>
                <w:szCs w:val="26"/>
              </w:rPr>
            </w:pPr>
            <w:r w:rsidRPr="00FE2349">
              <w:rPr>
                <w:sz w:val="26"/>
                <w:szCs w:val="26"/>
              </w:rPr>
              <w:br w:type="page"/>
              <w:t>Cập nhật không thường xuyên: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55"/>
        </w:trPr>
        <w:tc>
          <w:tcPr>
            <w:tcW w:w="746" w:type="dxa"/>
            <w:shd w:val="clear" w:color="000000" w:fill="FFFFFF"/>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000000" w:fill="FFFFFF"/>
            <w:vAlign w:val="center"/>
            <w:hideMark/>
          </w:tcPr>
          <w:p w:rsidR="00DC0B27" w:rsidRPr="00FE2349" w:rsidRDefault="00DC0B27" w:rsidP="00563EC7">
            <w:pPr>
              <w:spacing w:before="20" w:after="20"/>
              <w:jc w:val="both"/>
              <w:rPr>
                <w:sz w:val="26"/>
                <w:szCs w:val="26"/>
              </w:rPr>
            </w:pPr>
            <w:r w:rsidRPr="00FE2349">
              <w:rPr>
                <w:sz w:val="26"/>
                <w:szCs w:val="26"/>
              </w:rPr>
              <w:t>Tỷ lệ CSDL đã khai thác, ứng dụng đồng bộ từ cấp xã đến cấp tỉnh trên tổng số danh mục CSDL thuộc ngành đã được UBND tỉnh ban hành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465"/>
        </w:trPr>
        <w:tc>
          <w:tcPr>
            <w:tcW w:w="746" w:type="dxa"/>
            <w:tcBorders>
              <w:bottom w:val="single" w:sz="4" w:space="0" w:color="auto"/>
            </w:tcBorders>
            <w:shd w:val="clear" w:color="000000" w:fill="FFFFFF"/>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000000" w:fill="FFFFFF"/>
            <w:vAlign w:val="center"/>
            <w:hideMark/>
          </w:tcPr>
          <w:p w:rsidR="00DC0B27" w:rsidRPr="00FE2349" w:rsidRDefault="00DC0B27" w:rsidP="00563EC7">
            <w:pPr>
              <w:spacing w:before="20" w:after="20"/>
              <w:jc w:val="both"/>
              <w:rPr>
                <w:sz w:val="26"/>
                <w:szCs w:val="26"/>
              </w:rPr>
            </w:pPr>
            <w:r w:rsidRPr="00FE2349">
              <w:rPr>
                <w:sz w:val="26"/>
                <w:szCs w:val="26"/>
              </w:rPr>
              <w:t>Tỷ lệ CSDL đã được kết nối vào LGSP của tỉnh trên tổng số danh mục CSDL thuộc ngành đã được UBND tỉnh ban hành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375"/>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w:t>
            </w:r>
          </w:p>
        </w:tc>
        <w:tc>
          <w:tcPr>
            <w:tcW w:w="6354" w:type="dxa"/>
            <w:shd w:val="clear" w:color="000000" w:fill="FFFFFF"/>
            <w:vAlign w:val="center"/>
            <w:hideMark/>
          </w:tcPr>
          <w:p w:rsidR="00DC0B27" w:rsidRPr="00FE2349" w:rsidRDefault="00DC0B27" w:rsidP="00563EC7">
            <w:pPr>
              <w:spacing w:before="20" w:after="20"/>
              <w:jc w:val="both"/>
              <w:rPr>
                <w:b/>
                <w:bCs/>
                <w:sz w:val="26"/>
                <w:szCs w:val="26"/>
              </w:rPr>
            </w:pPr>
            <w:r w:rsidRPr="00FE2349">
              <w:rPr>
                <w:b/>
                <w:bCs/>
                <w:sz w:val="26"/>
                <w:szCs w:val="26"/>
              </w:rPr>
              <w:t>ĐIỂM THƯỞNG</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1</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810"/>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Triển khai Cơ sở dữ liệu mở phục vụ người dân, doanh nghiệp (được cập nhật thường xuyên và có tuyên truyền rộng rãi trong dân)</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25"/>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V</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bCs/>
                <w:sz w:val="26"/>
                <w:szCs w:val="26"/>
              </w:rPr>
              <w:t>AN TOÀN THÔNG TIN</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6</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75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Có nhiệm vụ cụ thể về bảo đảm an toàn thông tin mạng trong Kế hoạch CNTT hàng năm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112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2</w:t>
            </w:r>
          </w:p>
        </w:tc>
        <w:tc>
          <w:tcPr>
            <w:tcW w:w="6354" w:type="dxa"/>
            <w:shd w:val="clear" w:color="auto" w:fill="auto"/>
            <w:vAlign w:val="center"/>
            <w:hideMark/>
          </w:tcPr>
          <w:p w:rsidR="00DC0B27" w:rsidRPr="00FE2349" w:rsidRDefault="00DC0B27" w:rsidP="004550C7">
            <w:pPr>
              <w:spacing w:before="20" w:after="20"/>
              <w:jc w:val="both"/>
              <w:rPr>
                <w:sz w:val="26"/>
                <w:szCs w:val="26"/>
              </w:rPr>
            </w:pPr>
            <w:r w:rsidRPr="00FE2349">
              <w:rPr>
                <w:sz w:val="26"/>
                <w:szCs w:val="26"/>
              </w:rPr>
              <w:t>Kịp thời phối hợp xử lý, khắc phục và báo cáo kết quả đúng tiến độ các vấn đề về bảo mật, an toàn thông tin mạng được UBND tỉnh giao và Sở T</w:t>
            </w:r>
            <w:r w:rsidR="004550C7">
              <w:rPr>
                <w:sz w:val="26"/>
                <w:szCs w:val="26"/>
              </w:rPr>
              <w:t>hông tin và Truyền thông</w:t>
            </w:r>
            <w:r w:rsidRPr="00FE2349">
              <w:rPr>
                <w:sz w:val="26"/>
                <w:szCs w:val="26"/>
              </w:rPr>
              <w:t xml:space="preserve"> cảnh báo.</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Phối hợp xử lý, khắc phục và báo cáo kịp thời: 1 điểm</w:t>
            </w:r>
            <w:r w:rsidRPr="00FE2349">
              <w:rPr>
                <w:sz w:val="26"/>
                <w:szCs w:val="26"/>
              </w:rPr>
              <w:br/>
              <w:t>Chưa kịp thời phối hợp xử lý, khắc phục và báo cáo: 0,5 điểm</w:t>
            </w:r>
            <w:r w:rsidRPr="00FE2349">
              <w:rPr>
                <w:sz w:val="26"/>
                <w:szCs w:val="26"/>
              </w:rPr>
              <w:br/>
              <w:t>Không thực hiện: 0,5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2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 xml:space="preserve">Triển khai bảo đảm </w:t>
            </w:r>
            <w:r w:rsidR="004550C7">
              <w:rPr>
                <w:sz w:val="26"/>
                <w:szCs w:val="26"/>
              </w:rPr>
              <w:t>an toàn thông tin mạng</w:t>
            </w:r>
            <w:r w:rsidRPr="00FE2349">
              <w:rPr>
                <w:sz w:val="26"/>
                <w:szCs w:val="26"/>
              </w:rPr>
              <w:t xml:space="preserve"> của đơn vị theo mô hình 4 lớp</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56"/>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Tường lửa bảo vệ mạng LAN (thiết bị hoặc phần mềm)</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Có: 1 điểm</w:t>
            </w:r>
            <w:r w:rsidRPr="00FE2349">
              <w:rPr>
                <w:sz w:val="26"/>
                <w:szCs w:val="26"/>
              </w:rPr>
              <w:br/>
              <w:t>Không: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88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 xml:space="preserve">Tỷ lệ máy tính Công chức có cài phần </w:t>
            </w:r>
            <w:r w:rsidR="00C31A02">
              <w:rPr>
                <w:sz w:val="26"/>
                <w:szCs w:val="26"/>
              </w:rPr>
              <w:t xml:space="preserve">mềm </w:t>
            </w:r>
            <w:r w:rsidRPr="00FE2349">
              <w:rPr>
                <w:sz w:val="26"/>
                <w:szCs w:val="26"/>
              </w:rPr>
              <w:t>virus có bản quyền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885"/>
        </w:trPr>
        <w:tc>
          <w:tcPr>
            <w:tcW w:w="746"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lastRenderedPageBreak/>
              <w:t>6</w:t>
            </w:r>
          </w:p>
        </w:tc>
        <w:tc>
          <w:tcPr>
            <w:tcW w:w="6354"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máy tính của Viên chức có cài phần virus có bản quyền</w:t>
            </w:r>
          </w:p>
        </w:tc>
        <w:tc>
          <w:tcPr>
            <w:tcW w:w="979"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tcBorders>
              <w:bottom w:val="single" w:sz="4" w:space="0" w:color="auto"/>
            </w:tcBorders>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90% - 100%: 1 điểm</w:t>
            </w:r>
            <w:r w:rsidRPr="00FE2349">
              <w:rPr>
                <w:sz w:val="26"/>
                <w:szCs w:val="26"/>
              </w:rPr>
              <w:br/>
              <w:t>Tỷ lệ đạt 50% - &lt;90%: 0,5 điểm</w:t>
            </w:r>
          </w:p>
          <w:p w:rsidR="00DC0B27" w:rsidRPr="00FE2349" w:rsidRDefault="00DC0B27" w:rsidP="00563EC7">
            <w:pPr>
              <w:spacing w:before="20" w:after="20"/>
              <w:rPr>
                <w:sz w:val="26"/>
                <w:szCs w:val="26"/>
              </w:rPr>
            </w:pPr>
            <w:r w:rsidRPr="00FE2349">
              <w:rPr>
                <w:sz w:val="26"/>
                <w:szCs w:val="26"/>
              </w:rPr>
              <w:t>Tỷ lệ đạt &lt; 50%: 0 điểm</w:t>
            </w:r>
          </w:p>
        </w:tc>
        <w:tc>
          <w:tcPr>
            <w:tcW w:w="1276" w:type="dxa"/>
            <w:tcBorders>
              <w:bottom w:val="single" w:sz="4" w:space="0" w:color="auto"/>
            </w:tcBorders>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55"/>
        </w:trPr>
        <w:tc>
          <w:tcPr>
            <w:tcW w:w="746"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VI</w:t>
            </w:r>
          </w:p>
        </w:tc>
        <w:tc>
          <w:tcPr>
            <w:tcW w:w="6354" w:type="dxa"/>
            <w:shd w:val="clear" w:color="auto" w:fill="auto"/>
            <w:vAlign w:val="center"/>
            <w:hideMark/>
          </w:tcPr>
          <w:p w:rsidR="00DC0B27" w:rsidRPr="00FE2349" w:rsidRDefault="00FE2349" w:rsidP="00563EC7">
            <w:pPr>
              <w:spacing w:before="20" w:after="20"/>
              <w:jc w:val="both"/>
              <w:rPr>
                <w:b/>
                <w:bCs/>
                <w:sz w:val="26"/>
                <w:szCs w:val="26"/>
              </w:rPr>
            </w:pPr>
            <w:r>
              <w:rPr>
                <w:b/>
                <w:sz w:val="26"/>
                <w:szCs w:val="26"/>
              </w:rPr>
              <w:t>KẾT QUẢ CHUYỂN ĐỔI SỐ PHÁT TRIỂN CHÍNH QUYỀN SỐ</w:t>
            </w:r>
          </w:p>
        </w:tc>
        <w:tc>
          <w:tcPr>
            <w:tcW w:w="979" w:type="dxa"/>
            <w:shd w:val="clear" w:color="auto" w:fill="auto"/>
            <w:vAlign w:val="center"/>
            <w:hideMark/>
          </w:tcPr>
          <w:p w:rsidR="00DC0B27" w:rsidRPr="00FE2349" w:rsidRDefault="00DC0B27" w:rsidP="00563EC7">
            <w:pPr>
              <w:spacing w:before="20" w:after="20"/>
              <w:rPr>
                <w:b/>
                <w:bCs/>
                <w:sz w:val="26"/>
                <w:szCs w:val="26"/>
              </w:rPr>
            </w:pPr>
            <w:r w:rsidRPr="00FE2349">
              <w:rPr>
                <w:b/>
                <w:bCs/>
                <w:sz w:val="26"/>
                <w:szCs w:val="26"/>
              </w:rPr>
              <w:t>25</w:t>
            </w:r>
          </w:p>
        </w:tc>
        <w:tc>
          <w:tcPr>
            <w:tcW w:w="4694" w:type="dxa"/>
            <w:shd w:val="clear" w:color="auto" w:fill="auto"/>
            <w:vAlign w:val="center"/>
            <w:hideMark/>
          </w:tcPr>
          <w:p w:rsidR="00DC0B27" w:rsidRPr="00FE2349" w:rsidRDefault="00DC0B27" w:rsidP="00563EC7">
            <w:pPr>
              <w:spacing w:before="20" w:after="20"/>
              <w:rPr>
                <w:b/>
                <w:bCs/>
                <w:sz w:val="26"/>
                <w:szCs w:val="26"/>
              </w:rPr>
            </w:pPr>
          </w:p>
        </w:tc>
        <w:tc>
          <w:tcPr>
            <w:tcW w:w="1276" w:type="dxa"/>
            <w:shd w:val="clear" w:color="auto" w:fill="auto"/>
            <w:vAlign w:val="center"/>
            <w:hideMark/>
          </w:tcPr>
          <w:p w:rsidR="00DC0B27" w:rsidRPr="00FE2349" w:rsidRDefault="00DC0B27" w:rsidP="00563EC7">
            <w:pPr>
              <w:spacing w:before="20" w:after="20"/>
              <w:jc w:val="both"/>
              <w:rPr>
                <w:b/>
                <w:bCs/>
                <w:sz w:val="26"/>
                <w:szCs w:val="26"/>
              </w:rPr>
            </w:pPr>
          </w:p>
        </w:tc>
      </w:tr>
      <w:tr w:rsidR="00DC0B27" w:rsidRPr="00537DDD" w:rsidTr="00FE2349">
        <w:trPr>
          <w:trHeight w:val="85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Lãnh đạo UBND cấp huyện có ứng dụng chữ ký số chuyên dùng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Ứng dụng đầy đủ: 1 điểm</w:t>
            </w:r>
          </w:p>
          <w:p w:rsidR="00DC0B27" w:rsidRPr="00FE2349" w:rsidRDefault="00DC0B27" w:rsidP="00563EC7">
            <w:pPr>
              <w:spacing w:before="20" w:after="20"/>
              <w:rPr>
                <w:sz w:val="26"/>
                <w:szCs w:val="26"/>
              </w:rPr>
            </w:pPr>
            <w:r w:rsidRPr="00FE2349">
              <w:rPr>
                <w:sz w:val="26"/>
                <w:szCs w:val="26"/>
              </w:rPr>
              <w:t>Thiếu 01 chữ ký số: 0,5 điểm</w:t>
            </w:r>
            <w:r w:rsidRPr="00FE2349">
              <w:rPr>
                <w:sz w:val="26"/>
                <w:szCs w:val="26"/>
              </w:rPr>
              <w:br/>
              <w:t>Không dùng chữ ký số nào: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5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Lãnh đạo phòng thuộc UBND cấp huyện có ứng dụng chữ ký số chuyên dùng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50% - &lt;100%: 0,5 điểm</w:t>
            </w:r>
          </w:p>
          <w:p w:rsidR="00DC0B27" w:rsidRPr="00FE2349" w:rsidRDefault="00DC0B27" w:rsidP="00563EC7">
            <w:pPr>
              <w:spacing w:before="20" w:after="20"/>
              <w:rPr>
                <w:sz w:val="26"/>
                <w:szCs w:val="26"/>
              </w:rPr>
            </w:pPr>
            <w:r w:rsidRPr="00FE2349">
              <w:rPr>
                <w:sz w:val="26"/>
                <w:szCs w:val="26"/>
              </w:rPr>
              <w:t>Tỷ lệ đạt &lt; 50%: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5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đơn vị sự nghiệp (cấp 2) trực thuộc đã ứng dụng chữ ký số chuyên dùng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80% - &lt;100%: 0,5 điểm</w:t>
            </w:r>
          </w:p>
          <w:p w:rsidR="00DC0B27" w:rsidRPr="00FE2349" w:rsidRDefault="00DC0B27" w:rsidP="00563EC7">
            <w:pPr>
              <w:spacing w:before="20" w:after="20"/>
              <w:rPr>
                <w:sz w:val="26"/>
                <w:szCs w:val="26"/>
              </w:rPr>
            </w:pPr>
            <w:r w:rsidRPr="00FE2349">
              <w:rPr>
                <w:sz w:val="26"/>
                <w:szCs w:val="26"/>
              </w:rPr>
              <w:t>Tỷ lệ đạt &lt; 80%: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60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4</w:t>
            </w:r>
          </w:p>
        </w:tc>
        <w:tc>
          <w:tcPr>
            <w:tcW w:w="6354" w:type="dxa"/>
            <w:shd w:val="clear" w:color="auto" w:fill="auto"/>
            <w:vAlign w:val="center"/>
            <w:hideMark/>
          </w:tcPr>
          <w:p w:rsidR="00DC0B27" w:rsidRPr="00FE2349" w:rsidRDefault="00DC0B27" w:rsidP="00C6069E">
            <w:pPr>
              <w:spacing w:before="20" w:after="20"/>
              <w:jc w:val="both"/>
              <w:rPr>
                <w:sz w:val="26"/>
                <w:szCs w:val="26"/>
              </w:rPr>
            </w:pPr>
            <w:r w:rsidRPr="00FE2349">
              <w:rPr>
                <w:sz w:val="26"/>
                <w:szCs w:val="26"/>
              </w:rPr>
              <w:t xml:space="preserve">Tỷ lệ văn bản đi được ký số (trừ </w:t>
            </w:r>
            <w:r w:rsidR="00C6069E">
              <w:rPr>
                <w:sz w:val="26"/>
                <w:szCs w:val="26"/>
              </w:rPr>
              <w:t>văn bản</w:t>
            </w:r>
            <w:r w:rsidRPr="00FE2349">
              <w:rPr>
                <w:sz w:val="26"/>
                <w:szCs w:val="26"/>
              </w:rPr>
              <w:t xml:space="preserve"> mật)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95% - &lt;100%: 0,5 điểm</w:t>
            </w:r>
          </w:p>
          <w:p w:rsidR="00DC0B27" w:rsidRPr="00FE2349" w:rsidRDefault="00DC0B27" w:rsidP="00563EC7">
            <w:pPr>
              <w:spacing w:before="20" w:after="20"/>
              <w:rPr>
                <w:sz w:val="26"/>
                <w:szCs w:val="26"/>
              </w:rPr>
            </w:pPr>
            <w:r w:rsidRPr="00FE2349">
              <w:rPr>
                <w:sz w:val="26"/>
                <w:szCs w:val="26"/>
              </w:rPr>
              <w:t>Tỷ lệ đạt &lt; 95%: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82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5</w:t>
            </w:r>
          </w:p>
        </w:tc>
        <w:tc>
          <w:tcPr>
            <w:tcW w:w="6354" w:type="dxa"/>
            <w:shd w:val="clear" w:color="auto" w:fill="auto"/>
            <w:vAlign w:val="center"/>
            <w:hideMark/>
          </w:tcPr>
          <w:p w:rsidR="00DC0B27" w:rsidRPr="00FE2349" w:rsidRDefault="00DC0B27" w:rsidP="00C6069E">
            <w:pPr>
              <w:spacing w:before="20" w:after="20"/>
              <w:jc w:val="both"/>
              <w:rPr>
                <w:sz w:val="26"/>
                <w:szCs w:val="26"/>
              </w:rPr>
            </w:pPr>
            <w:r w:rsidRPr="00FE2349">
              <w:rPr>
                <w:sz w:val="26"/>
                <w:szCs w:val="26"/>
              </w:rPr>
              <w:t xml:space="preserve">Tỷ lệ văn bản đến được duyệt và giao xử lý trực tuyến (trừ </w:t>
            </w:r>
            <w:r w:rsidR="00C6069E">
              <w:rPr>
                <w:sz w:val="26"/>
                <w:szCs w:val="26"/>
              </w:rPr>
              <w:t>văn bản</w:t>
            </w:r>
            <w:r w:rsidRPr="00FE2349">
              <w:rPr>
                <w:sz w:val="26"/>
                <w:szCs w:val="26"/>
              </w:rPr>
              <w:t xml:space="preserve"> mật)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100%: 1 điểm</w:t>
            </w:r>
            <w:r w:rsidRPr="00FE2349">
              <w:rPr>
                <w:sz w:val="26"/>
                <w:szCs w:val="26"/>
              </w:rPr>
              <w:br/>
              <w:t>Tỷ lệ đạt 95% - &lt;100%: 0,5 điểm</w:t>
            </w:r>
          </w:p>
          <w:p w:rsidR="00DC0B27" w:rsidRPr="00FE2349" w:rsidRDefault="00DC0B27" w:rsidP="00563EC7">
            <w:pPr>
              <w:spacing w:before="20" w:after="20"/>
              <w:rPr>
                <w:sz w:val="26"/>
                <w:szCs w:val="26"/>
              </w:rPr>
            </w:pPr>
            <w:r w:rsidRPr="00FE2349">
              <w:rPr>
                <w:sz w:val="26"/>
                <w:szCs w:val="26"/>
              </w:rPr>
              <w:t>Tỷ lệ đạt &lt; 95%: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6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6</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hồ sơ phát sinh trong năm được quản lý dưới dạng hồ sơ điện tử (trừ hồ sơ yêu cầu quản lý theo chế độ mật)</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80% - 100%: 1 điểm</w:t>
            </w:r>
            <w:r w:rsidRPr="00FE2349">
              <w:rPr>
                <w:sz w:val="26"/>
                <w:szCs w:val="26"/>
              </w:rPr>
              <w:br/>
              <w:t>Tỷ lệ đạt 60% - &lt;80%: 0,5 điểm</w:t>
            </w:r>
          </w:p>
          <w:p w:rsidR="00DC0B27" w:rsidRPr="00FE2349" w:rsidRDefault="00DC0B27" w:rsidP="00563EC7">
            <w:pPr>
              <w:spacing w:before="20" w:after="20"/>
              <w:rPr>
                <w:sz w:val="26"/>
                <w:szCs w:val="26"/>
              </w:rPr>
            </w:pPr>
            <w:r w:rsidRPr="00FE2349">
              <w:rPr>
                <w:sz w:val="26"/>
                <w:szCs w:val="26"/>
              </w:rPr>
              <w:t>Tỷ lệ đạt &lt; 60%: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p>
        </w:tc>
      </w:tr>
      <w:tr w:rsidR="00DC0B27" w:rsidRPr="00537DDD" w:rsidTr="00FE2349">
        <w:trPr>
          <w:trHeight w:val="90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7</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Rà soát, cập nhật đầy đủ, kịp thời bộ TTHC của ngành trên Cổng DVC tỉnh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Rà soát, cập nhật đầy đủ, kịp thời: 1 điểm</w:t>
            </w:r>
          </w:p>
          <w:p w:rsidR="00DC0B27" w:rsidRPr="00FE2349" w:rsidRDefault="00DC0B27" w:rsidP="00563EC7">
            <w:pPr>
              <w:spacing w:before="20" w:after="20"/>
              <w:rPr>
                <w:sz w:val="26"/>
                <w:szCs w:val="26"/>
              </w:rPr>
            </w:pPr>
            <w:r w:rsidRPr="00FE2349">
              <w:rPr>
                <w:sz w:val="26"/>
                <w:szCs w:val="26"/>
              </w:rPr>
              <w:t>Có rà soát, cập nhật nhưng chưa đầy đủ, kịp thời: 0,5 điểm</w:t>
            </w:r>
            <w:r w:rsidRPr="00FE2349">
              <w:rPr>
                <w:sz w:val="26"/>
                <w:szCs w:val="26"/>
              </w:rPr>
              <w:br/>
              <w:t>Không thực hiện: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60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8</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DVC TT mức độ 3/Tổng số TTHC cấp huyện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Đạt tỷ lệ 100% theo quy định hàng năm của tỉnh: 1 điểm</w:t>
            </w:r>
            <w:r w:rsidRPr="00FE2349">
              <w:rPr>
                <w:sz w:val="26"/>
                <w:szCs w:val="26"/>
              </w:rPr>
              <w:br/>
              <w:t>Đạt tỷ lệ 90% - dưới 100%: 0,5</w:t>
            </w:r>
            <w:r w:rsidRPr="00FE2349">
              <w:rPr>
                <w:sz w:val="26"/>
                <w:szCs w:val="26"/>
              </w:rPr>
              <w:br/>
            </w:r>
            <w:r w:rsidRPr="00FE2349">
              <w:rPr>
                <w:sz w:val="26"/>
                <w:szCs w:val="26"/>
              </w:rPr>
              <w:lastRenderedPageBreak/>
              <w:t>Đạt dưới 90%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4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lastRenderedPageBreak/>
              <w:t>9</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DVC TT mức độ 3 có phát sinh hồ sơ/Tổng DVC TT mức độ 3 của địa phương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&gt;=50% : 1 điểm</w:t>
            </w:r>
            <w:r w:rsidRPr="00FE2349">
              <w:rPr>
                <w:sz w:val="26"/>
                <w:szCs w:val="26"/>
              </w:rPr>
              <w:br/>
              <w:t>Tỷ lệ đạt 30% - &lt;50% : 0,5 điểm</w:t>
            </w:r>
          </w:p>
          <w:p w:rsidR="00DC0B27" w:rsidRPr="00FE2349" w:rsidRDefault="00DC0B27" w:rsidP="00563EC7">
            <w:pPr>
              <w:spacing w:before="20" w:after="20"/>
              <w:rPr>
                <w:sz w:val="26"/>
                <w:szCs w:val="26"/>
              </w:rPr>
            </w:pPr>
            <w:r w:rsidRPr="00FE2349">
              <w:rPr>
                <w:sz w:val="26"/>
                <w:szCs w:val="26"/>
              </w:rPr>
              <w:t>Tỷ lệ đạt &lt;30%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7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10</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Hồ sơ phát sinh và giải quyết trực tuyến qua DVC TT mức độ 3/Tổng toàn bộ hồ sơ của đơn vị</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&gt;=30% : 1 điểm</w:t>
            </w:r>
            <w:r w:rsidRPr="00FE2349">
              <w:rPr>
                <w:sz w:val="26"/>
                <w:szCs w:val="26"/>
              </w:rPr>
              <w:br/>
              <w:t>Tỷ lệ đạt 20% - &lt;30% : 0,5 điểm</w:t>
            </w:r>
          </w:p>
          <w:p w:rsidR="00DC0B27" w:rsidRPr="00FE2349" w:rsidRDefault="00DC0B27" w:rsidP="00563EC7">
            <w:pPr>
              <w:spacing w:before="20" w:after="20"/>
              <w:rPr>
                <w:sz w:val="26"/>
                <w:szCs w:val="26"/>
              </w:rPr>
            </w:pPr>
            <w:r w:rsidRPr="00FE2349">
              <w:rPr>
                <w:sz w:val="26"/>
                <w:szCs w:val="26"/>
              </w:rPr>
              <w:t>Tỷ lệ đạt &lt;20%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4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11</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DVC TT mức độ 4/Tổng số TTHC cấp huyện</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Đạt tỷ lệ 100% theo quy định hàng năm của tỉnh: 1 điểm</w:t>
            </w:r>
            <w:r w:rsidRPr="00FE2349">
              <w:rPr>
                <w:sz w:val="26"/>
                <w:szCs w:val="26"/>
              </w:rPr>
              <w:br/>
              <w:t>Đạt tỷ lệ 90% - &lt; 100% : 0,5</w:t>
            </w:r>
            <w:r w:rsidRPr="00FE2349">
              <w:rPr>
                <w:sz w:val="26"/>
                <w:szCs w:val="26"/>
              </w:rPr>
              <w:br/>
              <w:t>Đạt dưới 90%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54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12</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DVC TT mức độ 4 có phát sinh hồ sơ/Tổng DVCTT mức độ 4 của địa phương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&gt;=40% : 1 điểm</w:t>
            </w:r>
            <w:r w:rsidRPr="00FE2349">
              <w:rPr>
                <w:sz w:val="26"/>
                <w:szCs w:val="26"/>
              </w:rPr>
              <w:br/>
              <w:t>Tỷ lệ đạt 20% - &lt;40% : 0,5 điểm</w:t>
            </w:r>
          </w:p>
          <w:p w:rsidR="00DC0B27" w:rsidRPr="00FE2349" w:rsidRDefault="00DC0B27" w:rsidP="00563EC7">
            <w:pPr>
              <w:spacing w:before="20" w:after="20"/>
              <w:rPr>
                <w:sz w:val="26"/>
                <w:szCs w:val="26"/>
              </w:rPr>
            </w:pPr>
            <w:r w:rsidRPr="00FE2349">
              <w:rPr>
                <w:sz w:val="26"/>
                <w:szCs w:val="26"/>
              </w:rPr>
              <w:t>Tỷ lệ đạt &lt;20%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2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13</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Hồ sơ phát sinh và giải quyết trực tuyến qua DVC TT mức độ 4/Tổng toàn bộ hồ sơ của đơn vị</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Tỷ lệ đạt &gt;=30% : 1 điểm</w:t>
            </w:r>
            <w:r w:rsidRPr="00FE2349">
              <w:rPr>
                <w:sz w:val="26"/>
                <w:szCs w:val="26"/>
              </w:rPr>
              <w:br/>
              <w:t>Tỷ lệ đạt 10% - &lt;30% : 0,5 điểm</w:t>
            </w:r>
          </w:p>
          <w:p w:rsidR="00DC0B27" w:rsidRPr="00FE2349" w:rsidRDefault="00DC0B27" w:rsidP="00563EC7">
            <w:pPr>
              <w:spacing w:before="20" w:after="20"/>
              <w:rPr>
                <w:sz w:val="26"/>
                <w:szCs w:val="26"/>
              </w:rPr>
            </w:pPr>
            <w:r w:rsidRPr="00FE2349">
              <w:rPr>
                <w:sz w:val="26"/>
                <w:szCs w:val="26"/>
              </w:rPr>
              <w:t>Tỷ lệ đạt &lt;10% :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2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14</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Thực hiện chế độ báo cáo trực tuyến đầy đủ theo quy định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Đầy đủ: 1 điểm</w:t>
            </w:r>
            <w:r w:rsidRPr="00FE2349">
              <w:rPr>
                <w:sz w:val="26"/>
                <w:szCs w:val="26"/>
              </w:rPr>
              <w:br/>
              <w:t>Không đầy đủ: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735"/>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15</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Ứng dụng tốt Phần mềm kế toán và quản lý tài sản công</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Tốt: 1 điểm</w:t>
            </w:r>
            <w:r w:rsidRPr="00FE2349">
              <w:rPr>
                <w:sz w:val="26"/>
                <w:szCs w:val="26"/>
              </w:rPr>
              <w:br/>
              <w:t>Chưa tốt: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40"/>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16</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Tỷ lệ hồ sơ cán bộ, công chức, viên chức trên hệ thống quản lý CBCCVC của tỉnh được cập nhật đầy đủ, kịp thời</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100% hồ sơ CBCCVC: 1 điểm</w:t>
            </w:r>
          </w:p>
          <w:p w:rsidR="00DC0B27" w:rsidRPr="00FE2349" w:rsidRDefault="00DC0B27" w:rsidP="00563EC7">
            <w:pPr>
              <w:spacing w:before="20" w:after="20"/>
              <w:rPr>
                <w:sz w:val="26"/>
                <w:szCs w:val="26"/>
              </w:rPr>
            </w:pPr>
            <w:r w:rsidRPr="00FE2349">
              <w:rPr>
                <w:sz w:val="26"/>
                <w:szCs w:val="26"/>
              </w:rPr>
              <w:t>80% - &lt; 100% hồ sơ : 0,5 điểm</w:t>
            </w:r>
          </w:p>
          <w:p w:rsidR="00DC0B27" w:rsidRPr="00FE2349" w:rsidRDefault="00DC0B27" w:rsidP="00563EC7">
            <w:pPr>
              <w:spacing w:before="20" w:after="20"/>
              <w:rPr>
                <w:sz w:val="26"/>
                <w:szCs w:val="26"/>
              </w:rPr>
            </w:pPr>
            <w:r w:rsidRPr="00FE2349">
              <w:rPr>
                <w:sz w:val="26"/>
                <w:szCs w:val="26"/>
              </w:rPr>
              <w:t>&lt;80% hồ sơ CBCCVC: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DC0B27" w:rsidRPr="00537DDD" w:rsidTr="00FE2349">
        <w:trPr>
          <w:trHeight w:val="823"/>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17</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Ứng dụng tốt phần mềm quản lý lịch công tác, tiến độ thực hiện kế hoạch công tác hàng tháng của đơn vị</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Tốt: 1 điểm</w:t>
            </w:r>
            <w:r w:rsidRPr="00FE2349">
              <w:rPr>
                <w:sz w:val="26"/>
                <w:szCs w:val="26"/>
              </w:rPr>
              <w:br/>
              <w:t>Chưa tốt: 0 điểm</w:t>
            </w:r>
          </w:p>
        </w:tc>
        <w:tc>
          <w:tcPr>
            <w:tcW w:w="1276" w:type="dxa"/>
            <w:shd w:val="clear" w:color="auto" w:fill="auto"/>
            <w:vAlign w:val="center"/>
            <w:hideMark/>
          </w:tcPr>
          <w:p w:rsidR="00DC0B27" w:rsidRPr="00FE2349" w:rsidRDefault="00614F3A" w:rsidP="00563EC7">
            <w:pPr>
              <w:spacing w:before="20" w:after="20"/>
              <w:jc w:val="both"/>
              <w:rPr>
                <w:sz w:val="26"/>
                <w:szCs w:val="26"/>
              </w:rPr>
            </w:pPr>
            <w:r>
              <w:rPr>
                <w:sz w:val="26"/>
                <w:szCs w:val="26"/>
              </w:rPr>
              <w:t>VP</w:t>
            </w:r>
            <w:bookmarkStart w:id="0" w:name="_GoBack"/>
            <w:bookmarkEnd w:id="0"/>
          </w:p>
        </w:tc>
      </w:tr>
      <w:tr w:rsidR="00DC0B27" w:rsidRPr="00537DDD" w:rsidTr="00FE2349">
        <w:trPr>
          <w:trHeight w:val="1176"/>
        </w:trPr>
        <w:tc>
          <w:tcPr>
            <w:tcW w:w="746"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lastRenderedPageBreak/>
              <w:t>18</w:t>
            </w:r>
          </w:p>
        </w:tc>
        <w:tc>
          <w:tcPr>
            <w:tcW w:w="6354" w:type="dxa"/>
            <w:shd w:val="clear" w:color="auto" w:fill="auto"/>
            <w:vAlign w:val="center"/>
            <w:hideMark/>
          </w:tcPr>
          <w:p w:rsidR="00DC0B27" w:rsidRPr="00FE2349" w:rsidRDefault="00DC0B27" w:rsidP="00563EC7">
            <w:pPr>
              <w:spacing w:before="20" w:after="20"/>
              <w:jc w:val="both"/>
              <w:rPr>
                <w:sz w:val="26"/>
                <w:szCs w:val="26"/>
              </w:rPr>
            </w:pPr>
            <w:r w:rsidRPr="00FE2349">
              <w:rPr>
                <w:sz w:val="26"/>
                <w:szCs w:val="26"/>
              </w:rPr>
              <w:t>Trả lời, xử lý đầy đủ, kịp thời câu hỏi, ý kiến phản ánh, kiến nghị của người dân, doanh nghiệp trên Cổng TTĐT của đơn vị và thông qua hệ thống phản ánh hiện trường của tỉnh</w:t>
            </w:r>
          </w:p>
        </w:tc>
        <w:tc>
          <w:tcPr>
            <w:tcW w:w="979"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1</w:t>
            </w:r>
          </w:p>
        </w:tc>
        <w:tc>
          <w:tcPr>
            <w:tcW w:w="4694" w:type="dxa"/>
            <w:shd w:val="clear" w:color="auto" w:fill="auto"/>
            <w:vAlign w:val="center"/>
            <w:hideMark/>
          </w:tcPr>
          <w:p w:rsidR="00DC0B27" w:rsidRPr="00FE2349" w:rsidRDefault="00DC0B27" w:rsidP="00563EC7">
            <w:pPr>
              <w:spacing w:before="20" w:after="20"/>
              <w:rPr>
                <w:sz w:val="26"/>
                <w:szCs w:val="26"/>
              </w:rPr>
            </w:pPr>
            <w:r w:rsidRPr="00FE2349">
              <w:rPr>
                <w:sz w:val="26"/>
                <w:szCs w:val="26"/>
              </w:rPr>
              <w:t>Trả lời đầy đủ: 1 điểm</w:t>
            </w:r>
            <w:r w:rsidRPr="00FE2349">
              <w:rPr>
                <w:sz w:val="26"/>
                <w:szCs w:val="26"/>
              </w:rPr>
              <w:br/>
              <w:t>Trả lời không đầy đủ: 0,5 điểm</w:t>
            </w:r>
            <w:r w:rsidRPr="00FE2349">
              <w:rPr>
                <w:sz w:val="26"/>
                <w:szCs w:val="26"/>
              </w:rPr>
              <w:br/>
              <w:t>Không trả lời: 0 điểm</w:t>
            </w:r>
          </w:p>
        </w:tc>
        <w:tc>
          <w:tcPr>
            <w:tcW w:w="1276" w:type="dxa"/>
            <w:shd w:val="clear" w:color="auto" w:fill="auto"/>
            <w:vAlign w:val="center"/>
            <w:hideMark/>
          </w:tcPr>
          <w:p w:rsidR="00DC0B27" w:rsidRPr="00FE2349" w:rsidRDefault="00DC0B27" w:rsidP="00563EC7">
            <w:pPr>
              <w:spacing w:before="20" w:after="20"/>
              <w:jc w:val="both"/>
              <w:rPr>
                <w:sz w:val="26"/>
                <w:szCs w:val="26"/>
              </w:rPr>
            </w:pPr>
          </w:p>
        </w:tc>
      </w:tr>
      <w:tr w:rsidR="00FE2349" w:rsidRPr="00537DDD" w:rsidTr="00FE2349">
        <w:trPr>
          <w:trHeight w:val="1013"/>
        </w:trPr>
        <w:tc>
          <w:tcPr>
            <w:tcW w:w="746" w:type="dxa"/>
            <w:shd w:val="clear" w:color="auto" w:fill="auto"/>
            <w:vAlign w:val="center"/>
          </w:tcPr>
          <w:p w:rsidR="00FE2349" w:rsidRPr="00FE2349" w:rsidRDefault="00FE2349" w:rsidP="00563EC7">
            <w:pPr>
              <w:spacing w:before="20" w:after="20"/>
              <w:rPr>
                <w:sz w:val="26"/>
                <w:szCs w:val="26"/>
              </w:rPr>
            </w:pPr>
            <w:r w:rsidRPr="00FE2349">
              <w:rPr>
                <w:sz w:val="26"/>
                <w:szCs w:val="26"/>
              </w:rPr>
              <w:t>19</w:t>
            </w:r>
          </w:p>
        </w:tc>
        <w:tc>
          <w:tcPr>
            <w:tcW w:w="6354" w:type="dxa"/>
            <w:shd w:val="clear" w:color="auto" w:fill="auto"/>
            <w:vAlign w:val="center"/>
          </w:tcPr>
          <w:p w:rsidR="00FE2349" w:rsidRPr="00FE2349" w:rsidRDefault="00FE2349" w:rsidP="00563EC7">
            <w:pPr>
              <w:spacing w:before="20" w:after="20"/>
              <w:jc w:val="both"/>
              <w:rPr>
                <w:sz w:val="26"/>
                <w:szCs w:val="26"/>
              </w:rPr>
            </w:pPr>
            <w:r w:rsidRPr="00FE2349">
              <w:rPr>
                <w:sz w:val="26"/>
                <w:szCs w:val="26"/>
              </w:rPr>
              <w:t xml:space="preserve">Tỷ lệ TTHC đã triển khai tiếp nhận/trả kết quả giải quyết qua dịch vụ BCCI có phát sinh hồ sơ </w:t>
            </w:r>
          </w:p>
        </w:tc>
        <w:tc>
          <w:tcPr>
            <w:tcW w:w="979" w:type="dxa"/>
            <w:shd w:val="clear" w:color="auto" w:fill="auto"/>
            <w:vAlign w:val="center"/>
          </w:tcPr>
          <w:p w:rsidR="00FE2349" w:rsidRPr="00FE2349" w:rsidRDefault="00FE2349" w:rsidP="00563EC7">
            <w:pPr>
              <w:spacing w:before="20" w:after="20"/>
              <w:rPr>
                <w:sz w:val="26"/>
                <w:szCs w:val="26"/>
              </w:rPr>
            </w:pPr>
            <w:r w:rsidRPr="00FE2349">
              <w:rPr>
                <w:sz w:val="26"/>
                <w:szCs w:val="26"/>
              </w:rPr>
              <w:t>1</w:t>
            </w:r>
          </w:p>
        </w:tc>
        <w:tc>
          <w:tcPr>
            <w:tcW w:w="4694" w:type="dxa"/>
            <w:shd w:val="clear" w:color="auto" w:fill="auto"/>
            <w:vAlign w:val="center"/>
          </w:tcPr>
          <w:p w:rsidR="00FE2349" w:rsidRPr="00FE2349" w:rsidRDefault="00FE2349" w:rsidP="00563EC7">
            <w:pPr>
              <w:spacing w:before="20" w:after="20"/>
              <w:rPr>
                <w:sz w:val="26"/>
                <w:szCs w:val="26"/>
              </w:rPr>
            </w:pPr>
            <w:r w:rsidRPr="00FE2349">
              <w:rPr>
                <w:sz w:val="26"/>
                <w:szCs w:val="26"/>
              </w:rPr>
              <w:t>Từ 50%  trở lên: 1 điểm</w:t>
            </w:r>
          </w:p>
          <w:p w:rsidR="00FE2349" w:rsidRPr="00FE2349" w:rsidRDefault="00FE2349" w:rsidP="00563EC7">
            <w:pPr>
              <w:spacing w:before="20" w:after="20"/>
              <w:rPr>
                <w:sz w:val="26"/>
                <w:szCs w:val="26"/>
              </w:rPr>
            </w:pPr>
            <w:r w:rsidRPr="00FE2349">
              <w:rPr>
                <w:sz w:val="26"/>
                <w:szCs w:val="26"/>
              </w:rPr>
              <w:t>Từ 20% - dưới 50%: 0,5 điểm</w:t>
            </w:r>
            <w:r w:rsidRPr="00FE2349">
              <w:rPr>
                <w:sz w:val="26"/>
                <w:szCs w:val="26"/>
              </w:rPr>
              <w:br/>
              <w:t>Dưới 20%: 0 điểm</w:t>
            </w:r>
          </w:p>
        </w:tc>
        <w:tc>
          <w:tcPr>
            <w:tcW w:w="1276" w:type="dxa"/>
            <w:shd w:val="clear" w:color="auto" w:fill="auto"/>
            <w:vAlign w:val="center"/>
          </w:tcPr>
          <w:p w:rsidR="00FE2349" w:rsidRPr="00FE2349" w:rsidRDefault="00FE2349" w:rsidP="00563EC7">
            <w:pPr>
              <w:spacing w:before="20" w:after="20"/>
              <w:jc w:val="both"/>
              <w:rPr>
                <w:sz w:val="26"/>
                <w:szCs w:val="26"/>
              </w:rPr>
            </w:pPr>
          </w:p>
        </w:tc>
      </w:tr>
      <w:tr w:rsidR="00FE2349" w:rsidRPr="00537DDD" w:rsidTr="00FE2349">
        <w:trPr>
          <w:trHeight w:val="675"/>
        </w:trPr>
        <w:tc>
          <w:tcPr>
            <w:tcW w:w="746" w:type="dxa"/>
            <w:shd w:val="clear" w:color="auto" w:fill="auto"/>
            <w:vAlign w:val="center"/>
          </w:tcPr>
          <w:p w:rsidR="00FE2349" w:rsidRPr="00FE2349" w:rsidRDefault="00FE2349" w:rsidP="00563EC7">
            <w:pPr>
              <w:spacing w:before="20" w:after="20"/>
              <w:rPr>
                <w:sz w:val="26"/>
                <w:szCs w:val="26"/>
              </w:rPr>
            </w:pPr>
            <w:r w:rsidRPr="00FE2349">
              <w:rPr>
                <w:sz w:val="26"/>
                <w:szCs w:val="26"/>
              </w:rPr>
              <w:t>20</w:t>
            </w:r>
          </w:p>
        </w:tc>
        <w:tc>
          <w:tcPr>
            <w:tcW w:w="6354" w:type="dxa"/>
            <w:shd w:val="clear" w:color="auto" w:fill="auto"/>
            <w:vAlign w:val="center"/>
            <w:hideMark/>
          </w:tcPr>
          <w:p w:rsidR="00FE2349" w:rsidRPr="00FE2349" w:rsidRDefault="00FE2349" w:rsidP="00563EC7">
            <w:pPr>
              <w:spacing w:before="20" w:after="20"/>
              <w:jc w:val="both"/>
              <w:rPr>
                <w:sz w:val="26"/>
                <w:szCs w:val="26"/>
              </w:rPr>
            </w:pPr>
            <w:r w:rsidRPr="00FE2349">
              <w:rPr>
                <w:sz w:val="26"/>
                <w:szCs w:val="26"/>
              </w:rPr>
              <w:t>Tỷ lệ hồ sơ phát sinh nhận qua dịch vụ BCCI</w:t>
            </w:r>
          </w:p>
        </w:tc>
        <w:tc>
          <w:tcPr>
            <w:tcW w:w="979"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1</w:t>
            </w:r>
          </w:p>
        </w:tc>
        <w:tc>
          <w:tcPr>
            <w:tcW w:w="4694"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Từ 40% trở lên: 1 điểm</w:t>
            </w:r>
            <w:r w:rsidRPr="00FE2349">
              <w:rPr>
                <w:sz w:val="26"/>
                <w:szCs w:val="26"/>
              </w:rPr>
              <w:br/>
              <w:t>Từ 10% - dưới 40%: 0,5 điểm</w:t>
            </w:r>
            <w:r w:rsidRPr="00FE2349">
              <w:rPr>
                <w:sz w:val="26"/>
                <w:szCs w:val="26"/>
              </w:rPr>
              <w:br/>
              <w:t>Dưới 10%: 0 điểm</w:t>
            </w:r>
          </w:p>
        </w:tc>
        <w:tc>
          <w:tcPr>
            <w:tcW w:w="1276" w:type="dxa"/>
            <w:vMerge w:val="restart"/>
            <w:shd w:val="clear" w:color="auto" w:fill="auto"/>
            <w:vAlign w:val="center"/>
            <w:hideMark/>
          </w:tcPr>
          <w:p w:rsidR="00FE2349" w:rsidRPr="00FE2349" w:rsidRDefault="00FE2349" w:rsidP="00563EC7">
            <w:pPr>
              <w:spacing w:before="20" w:after="20"/>
              <w:jc w:val="both"/>
              <w:rPr>
                <w:sz w:val="26"/>
                <w:szCs w:val="26"/>
              </w:rPr>
            </w:pPr>
            <w:r w:rsidRPr="00FE2349">
              <w:rPr>
                <w:sz w:val="26"/>
                <w:szCs w:val="26"/>
              </w:rPr>
              <w:t>Trừ số hồ sơ TTHC tiếp nhận  qua DVC TT</w:t>
            </w:r>
          </w:p>
        </w:tc>
      </w:tr>
      <w:tr w:rsidR="00FE2349" w:rsidRPr="00537DDD" w:rsidTr="00FE2349">
        <w:trPr>
          <w:trHeight w:val="540"/>
        </w:trPr>
        <w:tc>
          <w:tcPr>
            <w:tcW w:w="746" w:type="dxa"/>
            <w:shd w:val="clear" w:color="auto" w:fill="auto"/>
            <w:vAlign w:val="center"/>
          </w:tcPr>
          <w:p w:rsidR="00FE2349" w:rsidRPr="00FE2349" w:rsidRDefault="00FE2349" w:rsidP="00563EC7">
            <w:pPr>
              <w:spacing w:before="20" w:after="20"/>
              <w:rPr>
                <w:sz w:val="26"/>
                <w:szCs w:val="26"/>
              </w:rPr>
            </w:pPr>
            <w:r w:rsidRPr="00FE2349">
              <w:rPr>
                <w:sz w:val="26"/>
                <w:szCs w:val="26"/>
              </w:rPr>
              <w:t>21</w:t>
            </w:r>
          </w:p>
        </w:tc>
        <w:tc>
          <w:tcPr>
            <w:tcW w:w="6354" w:type="dxa"/>
            <w:shd w:val="clear" w:color="auto" w:fill="auto"/>
            <w:vAlign w:val="center"/>
            <w:hideMark/>
          </w:tcPr>
          <w:p w:rsidR="00FE2349" w:rsidRPr="00FE2349" w:rsidRDefault="00FE2349" w:rsidP="00563EC7">
            <w:pPr>
              <w:spacing w:before="20" w:after="20"/>
              <w:jc w:val="both"/>
              <w:rPr>
                <w:sz w:val="26"/>
                <w:szCs w:val="26"/>
              </w:rPr>
            </w:pPr>
            <w:r w:rsidRPr="00FE2349">
              <w:rPr>
                <w:sz w:val="26"/>
                <w:szCs w:val="26"/>
              </w:rPr>
              <w:t>Tỷ lệ hồ sơ phát sinh trả qua dịch vụ BCCI</w:t>
            </w:r>
          </w:p>
        </w:tc>
        <w:tc>
          <w:tcPr>
            <w:tcW w:w="979"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1</w:t>
            </w:r>
          </w:p>
        </w:tc>
        <w:tc>
          <w:tcPr>
            <w:tcW w:w="4694"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Từ 50% trở lên: 1 điểm</w:t>
            </w:r>
            <w:r w:rsidRPr="00FE2349">
              <w:rPr>
                <w:sz w:val="26"/>
                <w:szCs w:val="26"/>
              </w:rPr>
              <w:br/>
              <w:t>Từ 20% - dưới 50%: 0,5 điểm</w:t>
            </w:r>
            <w:r w:rsidRPr="00FE2349">
              <w:rPr>
                <w:sz w:val="26"/>
                <w:szCs w:val="26"/>
              </w:rPr>
              <w:br/>
              <w:t>Dưới 20%: 0 điểm</w:t>
            </w:r>
          </w:p>
        </w:tc>
        <w:tc>
          <w:tcPr>
            <w:tcW w:w="1276" w:type="dxa"/>
            <w:vMerge/>
            <w:shd w:val="clear" w:color="auto" w:fill="auto"/>
            <w:vAlign w:val="center"/>
            <w:hideMark/>
          </w:tcPr>
          <w:p w:rsidR="00FE2349" w:rsidRPr="00FE2349" w:rsidRDefault="00FE2349" w:rsidP="00563EC7">
            <w:pPr>
              <w:spacing w:before="20" w:after="20"/>
              <w:jc w:val="both"/>
              <w:rPr>
                <w:sz w:val="26"/>
                <w:szCs w:val="26"/>
              </w:rPr>
            </w:pPr>
          </w:p>
        </w:tc>
      </w:tr>
      <w:tr w:rsidR="00FE2349" w:rsidRPr="00537DDD" w:rsidTr="00FE2349">
        <w:trPr>
          <w:trHeight w:val="795"/>
        </w:trPr>
        <w:tc>
          <w:tcPr>
            <w:tcW w:w="746" w:type="dxa"/>
            <w:shd w:val="clear" w:color="auto" w:fill="auto"/>
            <w:vAlign w:val="center"/>
          </w:tcPr>
          <w:p w:rsidR="00FE2349" w:rsidRPr="00FE2349" w:rsidRDefault="00FE2349" w:rsidP="00563EC7">
            <w:pPr>
              <w:spacing w:before="20" w:after="20"/>
              <w:rPr>
                <w:sz w:val="26"/>
                <w:szCs w:val="26"/>
              </w:rPr>
            </w:pPr>
            <w:r>
              <w:rPr>
                <w:sz w:val="26"/>
                <w:szCs w:val="26"/>
              </w:rPr>
              <w:t>22</w:t>
            </w:r>
          </w:p>
        </w:tc>
        <w:tc>
          <w:tcPr>
            <w:tcW w:w="6354" w:type="dxa"/>
            <w:shd w:val="clear" w:color="auto" w:fill="auto"/>
            <w:vAlign w:val="center"/>
            <w:hideMark/>
          </w:tcPr>
          <w:p w:rsidR="00FE2349" w:rsidRPr="00FE2349" w:rsidRDefault="00FE2349" w:rsidP="00563EC7">
            <w:pPr>
              <w:spacing w:before="20" w:after="20"/>
              <w:jc w:val="both"/>
              <w:rPr>
                <w:sz w:val="26"/>
                <w:szCs w:val="26"/>
              </w:rPr>
            </w:pPr>
            <w:r w:rsidRPr="00FE2349">
              <w:rPr>
                <w:sz w:val="26"/>
                <w:szCs w:val="26"/>
              </w:rPr>
              <w:t>Chất lượng Cổng/Trang TTĐT phục vụ người dân, doanh nghiệp</w:t>
            </w:r>
          </w:p>
        </w:tc>
        <w:tc>
          <w:tcPr>
            <w:tcW w:w="979"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5</w:t>
            </w:r>
          </w:p>
        </w:tc>
        <w:tc>
          <w:tcPr>
            <w:tcW w:w="4694" w:type="dxa"/>
            <w:shd w:val="clear" w:color="auto" w:fill="auto"/>
            <w:vAlign w:val="center"/>
            <w:hideMark/>
          </w:tcPr>
          <w:p w:rsidR="00FE2349" w:rsidRPr="00FE2349" w:rsidRDefault="00FE2349" w:rsidP="00563EC7">
            <w:pPr>
              <w:spacing w:before="20" w:after="20"/>
              <w:rPr>
                <w:sz w:val="26"/>
                <w:szCs w:val="26"/>
              </w:rPr>
            </w:pPr>
            <w:r w:rsidRPr="00FE2349">
              <w:rPr>
                <w:sz w:val="26"/>
                <w:szCs w:val="26"/>
              </w:rPr>
              <w:t>Từ 70% - 100%, điểm đánh giá được tính: Điểm = Tỷ lệ * 5 điểm;</w:t>
            </w:r>
            <w:r w:rsidRPr="00FE2349">
              <w:rPr>
                <w:sz w:val="26"/>
                <w:szCs w:val="26"/>
              </w:rPr>
              <w:br/>
              <w:t>Dưới 70%: 0 điểm</w:t>
            </w:r>
          </w:p>
        </w:tc>
        <w:tc>
          <w:tcPr>
            <w:tcW w:w="1276" w:type="dxa"/>
            <w:shd w:val="clear" w:color="auto" w:fill="auto"/>
            <w:vAlign w:val="center"/>
            <w:hideMark/>
          </w:tcPr>
          <w:p w:rsidR="00FE2349" w:rsidRPr="00FE2349" w:rsidRDefault="00FE2349" w:rsidP="00563EC7">
            <w:pPr>
              <w:spacing w:before="20" w:after="20"/>
              <w:jc w:val="both"/>
              <w:rPr>
                <w:sz w:val="26"/>
                <w:szCs w:val="26"/>
              </w:rPr>
            </w:pPr>
          </w:p>
        </w:tc>
      </w:tr>
      <w:tr w:rsidR="00FE2349" w:rsidRPr="00537DDD" w:rsidTr="00FE2349">
        <w:trPr>
          <w:trHeight w:val="621"/>
        </w:trPr>
        <w:tc>
          <w:tcPr>
            <w:tcW w:w="7100" w:type="dxa"/>
            <w:gridSpan w:val="2"/>
            <w:shd w:val="clear" w:color="auto" w:fill="auto"/>
            <w:vAlign w:val="center"/>
          </w:tcPr>
          <w:p w:rsidR="00FE2349" w:rsidRPr="00FE2349" w:rsidRDefault="00FE2349" w:rsidP="00563EC7">
            <w:pPr>
              <w:spacing w:before="20" w:after="20"/>
              <w:rPr>
                <w:b/>
                <w:sz w:val="26"/>
                <w:szCs w:val="26"/>
              </w:rPr>
            </w:pPr>
            <w:r>
              <w:rPr>
                <w:b/>
                <w:sz w:val="26"/>
                <w:szCs w:val="26"/>
              </w:rPr>
              <w:t>TỔNG ĐIỂM</w:t>
            </w:r>
          </w:p>
        </w:tc>
        <w:tc>
          <w:tcPr>
            <w:tcW w:w="979" w:type="dxa"/>
            <w:shd w:val="clear" w:color="auto" w:fill="auto"/>
            <w:vAlign w:val="center"/>
          </w:tcPr>
          <w:p w:rsidR="00FE2349" w:rsidRPr="00FE2349" w:rsidRDefault="00FE2349" w:rsidP="00563EC7">
            <w:pPr>
              <w:spacing w:before="20" w:after="20"/>
              <w:rPr>
                <w:b/>
                <w:sz w:val="26"/>
                <w:szCs w:val="26"/>
              </w:rPr>
            </w:pPr>
            <w:r w:rsidRPr="00FE2349">
              <w:rPr>
                <w:b/>
                <w:sz w:val="26"/>
                <w:szCs w:val="26"/>
              </w:rPr>
              <w:t>60</w:t>
            </w:r>
          </w:p>
        </w:tc>
        <w:tc>
          <w:tcPr>
            <w:tcW w:w="4694" w:type="dxa"/>
            <w:shd w:val="clear" w:color="auto" w:fill="auto"/>
            <w:vAlign w:val="center"/>
          </w:tcPr>
          <w:p w:rsidR="00FE2349" w:rsidRPr="00FE2349" w:rsidRDefault="00FE2349" w:rsidP="00563EC7">
            <w:pPr>
              <w:spacing w:before="20" w:after="20"/>
              <w:rPr>
                <w:sz w:val="26"/>
                <w:szCs w:val="26"/>
              </w:rPr>
            </w:pPr>
          </w:p>
        </w:tc>
        <w:tc>
          <w:tcPr>
            <w:tcW w:w="1276" w:type="dxa"/>
            <w:shd w:val="clear" w:color="auto" w:fill="auto"/>
            <w:vAlign w:val="center"/>
          </w:tcPr>
          <w:p w:rsidR="00FE2349" w:rsidRPr="00FE2349" w:rsidRDefault="00FE2349" w:rsidP="00563EC7">
            <w:pPr>
              <w:spacing w:before="20" w:after="20"/>
              <w:jc w:val="both"/>
              <w:rPr>
                <w:sz w:val="26"/>
                <w:szCs w:val="26"/>
              </w:rPr>
            </w:pPr>
          </w:p>
        </w:tc>
      </w:tr>
    </w:tbl>
    <w:p w:rsidR="00475B86" w:rsidRDefault="00475B86"/>
    <w:sectPr w:rsidR="00475B86" w:rsidSect="00FE2349">
      <w:headerReference w:type="default" r:id="rId6"/>
      <w:pgSz w:w="16834" w:h="11909" w:orient="landscape" w:code="9"/>
      <w:pgMar w:top="993" w:right="1134" w:bottom="1134" w:left="1134" w:header="51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3FB" w:rsidRDefault="009A43FB" w:rsidP="00FE2349">
      <w:r>
        <w:separator/>
      </w:r>
    </w:p>
  </w:endnote>
  <w:endnote w:type="continuationSeparator" w:id="1">
    <w:p w:rsidR="009A43FB" w:rsidRDefault="009A43FB" w:rsidP="00FE2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3FB" w:rsidRDefault="009A43FB" w:rsidP="00FE2349">
      <w:r>
        <w:separator/>
      </w:r>
    </w:p>
  </w:footnote>
  <w:footnote w:type="continuationSeparator" w:id="1">
    <w:p w:rsidR="009A43FB" w:rsidRDefault="009A43FB" w:rsidP="00FE2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550790"/>
      <w:docPartObj>
        <w:docPartGallery w:val="Page Numbers (Top of Page)"/>
        <w:docPartUnique/>
      </w:docPartObj>
    </w:sdtPr>
    <w:sdtEndPr>
      <w:rPr>
        <w:noProof/>
      </w:rPr>
    </w:sdtEndPr>
    <w:sdtContent>
      <w:p w:rsidR="00FE2349" w:rsidRDefault="00A751CB">
        <w:pPr>
          <w:pStyle w:val="Header"/>
          <w:jc w:val="center"/>
        </w:pPr>
        <w:r w:rsidRPr="00FE2349">
          <w:rPr>
            <w:sz w:val="26"/>
            <w:szCs w:val="26"/>
          </w:rPr>
          <w:fldChar w:fldCharType="begin"/>
        </w:r>
        <w:r w:rsidR="00FE2349" w:rsidRPr="00FE2349">
          <w:rPr>
            <w:sz w:val="26"/>
            <w:szCs w:val="26"/>
          </w:rPr>
          <w:instrText xml:space="preserve"> PAGE   \* MERGEFORMAT </w:instrText>
        </w:r>
        <w:r w:rsidRPr="00FE2349">
          <w:rPr>
            <w:sz w:val="26"/>
            <w:szCs w:val="26"/>
          </w:rPr>
          <w:fldChar w:fldCharType="separate"/>
        </w:r>
        <w:r w:rsidR="00290AE0">
          <w:rPr>
            <w:noProof/>
            <w:sz w:val="26"/>
            <w:szCs w:val="26"/>
          </w:rPr>
          <w:t>8</w:t>
        </w:r>
        <w:r w:rsidRPr="00FE2349">
          <w:rPr>
            <w:noProof/>
            <w:sz w:val="26"/>
            <w:szCs w:val="26"/>
          </w:rPr>
          <w:fldChar w:fldCharType="end"/>
        </w:r>
      </w:p>
    </w:sdtContent>
  </w:sdt>
  <w:p w:rsidR="00FE2349" w:rsidRDefault="00FE23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C0B27"/>
    <w:rsid w:val="00087D68"/>
    <w:rsid w:val="001504A1"/>
    <w:rsid w:val="00171E85"/>
    <w:rsid w:val="001922A5"/>
    <w:rsid w:val="00261B86"/>
    <w:rsid w:val="00290AE0"/>
    <w:rsid w:val="002A21ED"/>
    <w:rsid w:val="0042654D"/>
    <w:rsid w:val="004550C7"/>
    <w:rsid w:val="00475B86"/>
    <w:rsid w:val="00516561"/>
    <w:rsid w:val="00562BF9"/>
    <w:rsid w:val="00563EC7"/>
    <w:rsid w:val="00614F3A"/>
    <w:rsid w:val="00630E1E"/>
    <w:rsid w:val="0064417D"/>
    <w:rsid w:val="006C40FF"/>
    <w:rsid w:val="007B570F"/>
    <w:rsid w:val="00897FA2"/>
    <w:rsid w:val="008A11D0"/>
    <w:rsid w:val="00933BBF"/>
    <w:rsid w:val="00952656"/>
    <w:rsid w:val="009A43FB"/>
    <w:rsid w:val="009E7A28"/>
    <w:rsid w:val="00A03B54"/>
    <w:rsid w:val="00A579FC"/>
    <w:rsid w:val="00A751CB"/>
    <w:rsid w:val="00AF0793"/>
    <w:rsid w:val="00B23F80"/>
    <w:rsid w:val="00B423D4"/>
    <w:rsid w:val="00B47F3C"/>
    <w:rsid w:val="00BF4554"/>
    <w:rsid w:val="00C31A02"/>
    <w:rsid w:val="00C6069E"/>
    <w:rsid w:val="00D111A3"/>
    <w:rsid w:val="00D32A1F"/>
    <w:rsid w:val="00DB0EE2"/>
    <w:rsid w:val="00DC0B27"/>
    <w:rsid w:val="00E33631"/>
    <w:rsid w:val="00ED2CD2"/>
    <w:rsid w:val="00EF17FC"/>
    <w:rsid w:val="00F77021"/>
    <w:rsid w:val="00F86751"/>
    <w:rsid w:val="00FE23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27"/>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B27"/>
    <w:pPr>
      <w:spacing w:before="100" w:beforeAutospacing="1" w:after="100" w:afterAutospacing="1"/>
    </w:pPr>
    <w:rPr>
      <w:sz w:val="24"/>
      <w:szCs w:val="24"/>
    </w:rPr>
  </w:style>
  <w:style w:type="paragraph" w:styleId="Header">
    <w:name w:val="header"/>
    <w:basedOn w:val="Normal"/>
    <w:link w:val="HeaderChar"/>
    <w:uiPriority w:val="99"/>
    <w:unhideWhenUsed/>
    <w:rsid w:val="00FE2349"/>
    <w:pPr>
      <w:tabs>
        <w:tab w:val="center" w:pos="4680"/>
        <w:tab w:val="right" w:pos="9360"/>
      </w:tabs>
    </w:pPr>
  </w:style>
  <w:style w:type="character" w:customStyle="1" w:styleId="HeaderChar">
    <w:name w:val="Header Char"/>
    <w:basedOn w:val="DefaultParagraphFont"/>
    <w:link w:val="Header"/>
    <w:uiPriority w:val="99"/>
    <w:rsid w:val="00FE2349"/>
    <w:rPr>
      <w:rFonts w:eastAsia="Times New Roman"/>
    </w:rPr>
  </w:style>
  <w:style w:type="paragraph" w:styleId="Footer">
    <w:name w:val="footer"/>
    <w:basedOn w:val="Normal"/>
    <w:link w:val="FooterChar"/>
    <w:uiPriority w:val="99"/>
    <w:unhideWhenUsed/>
    <w:rsid w:val="00FE2349"/>
    <w:pPr>
      <w:tabs>
        <w:tab w:val="center" w:pos="4680"/>
        <w:tab w:val="right" w:pos="9360"/>
      </w:tabs>
    </w:pPr>
  </w:style>
  <w:style w:type="character" w:customStyle="1" w:styleId="FooterChar">
    <w:name w:val="Footer Char"/>
    <w:basedOn w:val="DefaultParagraphFont"/>
    <w:link w:val="Footer"/>
    <w:uiPriority w:val="99"/>
    <w:rsid w:val="00FE2349"/>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57EBD-25FA-4EAE-8211-556D29AC34ED}"/>
</file>

<file path=customXml/itemProps2.xml><?xml version="1.0" encoding="utf-8"?>
<ds:datastoreItem xmlns:ds="http://schemas.openxmlformats.org/officeDocument/2006/customXml" ds:itemID="{5DAE3B29-41CE-4648-B61E-EE01541CDCAB}"/>
</file>

<file path=customXml/itemProps3.xml><?xml version="1.0" encoding="utf-8"?>
<ds:datastoreItem xmlns:ds="http://schemas.openxmlformats.org/officeDocument/2006/customXml" ds:itemID="{232AF299-1BD0-46BC-9D7C-B8FA4C1C7D57}"/>
</file>

<file path=docProps/app.xml><?xml version="1.0" encoding="utf-8"?>
<Properties xmlns="http://schemas.openxmlformats.org/officeDocument/2006/extended-properties" xmlns:vt="http://schemas.openxmlformats.org/officeDocument/2006/docPropsVTypes">
  <Template>Normal.dotm</Template>
  <TotalTime>46</TotalTime>
  <Pages>8</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HAISON</dc:creator>
  <cp:lastModifiedBy>Admin</cp:lastModifiedBy>
  <cp:revision>7</cp:revision>
  <dcterms:created xsi:type="dcterms:W3CDTF">2021-08-04T07:19:00Z</dcterms:created>
  <dcterms:modified xsi:type="dcterms:W3CDTF">2021-08-18T09:29:00Z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63400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